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473C" w14:textId="4E021144" w:rsidR="000B2842" w:rsidRDefault="00B36A43" w:rsidP="00870D04">
      <w:pPr>
        <w:jc w:val="center"/>
      </w:pPr>
      <w:bookmarkStart w:id="0" w:name="ReadStatement"/>
      <w:r>
        <w:t>T</w:t>
      </w:r>
      <w:r w:rsidR="000B2842">
        <w:t xml:space="preserve">HIS ENDORSEMENT CHANGES THE </w:t>
      </w:r>
      <w:r w:rsidR="004956BE" w:rsidRPr="004956BE">
        <w:t>ENDORSEMENT</w:t>
      </w:r>
      <w:r w:rsidR="000B2842">
        <w:t>. PLEASE READ IT CAREFULLY.</w:t>
      </w:r>
    </w:p>
    <w:bookmarkEnd w:id="0"/>
    <w:p w14:paraId="4F419A65" w14:textId="5A3C9ABB" w:rsidR="00F504F4" w:rsidRPr="001B77B2" w:rsidRDefault="001B53B0" w:rsidP="001B77B2">
      <w:pPr>
        <w:pStyle w:val="Heading1"/>
        <w:spacing w:after="60"/>
        <w:rPr>
          <w:b w:val="0"/>
          <w:sz w:val="20"/>
        </w:rPr>
      </w:pPr>
      <w:r>
        <w:t>WORKPLACE VIOLENCE COVERAGE EXTENSION</w:t>
      </w:r>
      <w:r w:rsidR="008B06E0">
        <w:t xml:space="preserve"> </w:t>
      </w:r>
      <w:r w:rsidR="00F504F4">
        <w:t>ENDORSEMEN</w:t>
      </w:r>
      <w:r w:rsidR="008B06E0">
        <w:t>T</w:t>
      </w:r>
    </w:p>
    <w:p w14:paraId="22CCE71D" w14:textId="45EE12D4" w:rsidR="00F504F4" w:rsidRDefault="00F504F4" w:rsidP="00F504F4">
      <w:pPr>
        <w:tabs>
          <w:tab w:val="left" w:pos="-720"/>
        </w:tabs>
        <w:suppressAutoHyphens/>
        <w:jc w:val="center"/>
      </w:pPr>
      <w:r>
        <w:t xml:space="preserve">This </w:t>
      </w:r>
      <w:r w:rsidR="00105D94">
        <w:t>e</w:t>
      </w:r>
      <w:r w:rsidR="00312BAB">
        <w:t>ndorsement</w:t>
      </w:r>
      <w:r>
        <w:t xml:space="preserve"> modifies insurance provided under the following:</w:t>
      </w:r>
    </w:p>
    <w:p w14:paraId="29CB15E2" w14:textId="4182A7DF" w:rsidR="00F504F4" w:rsidRDefault="001B53B0" w:rsidP="00146180">
      <w:pPr>
        <w:tabs>
          <w:tab w:val="left" w:pos="-720"/>
        </w:tabs>
        <w:suppressAutoHyphens/>
        <w:spacing w:after="0"/>
        <w:jc w:val="center"/>
        <w:rPr>
          <w:b/>
        </w:rPr>
      </w:pPr>
      <w:r>
        <w:rPr>
          <w:b/>
        </w:rPr>
        <w:t>CONTAMINATED PRODUCTS INSURANCE</w:t>
      </w:r>
    </w:p>
    <w:p w14:paraId="4C6EFE29" w14:textId="3C56FF1C" w:rsidR="001B53B0" w:rsidRDefault="001B53B0" w:rsidP="00146180">
      <w:pPr>
        <w:tabs>
          <w:tab w:val="left" w:pos="-720"/>
        </w:tabs>
        <w:suppressAutoHyphens/>
        <w:spacing w:after="0"/>
        <w:jc w:val="center"/>
        <w:rPr>
          <w:b/>
        </w:rPr>
      </w:pPr>
      <w:r>
        <w:rPr>
          <w:b/>
        </w:rPr>
        <w:t>CONSUMER PRODUCT RECALL INSURANCE</w:t>
      </w:r>
    </w:p>
    <w:p w14:paraId="6F134A7A" w14:textId="77777777" w:rsidR="00F504F4" w:rsidRDefault="00F504F4" w:rsidP="00F504F4">
      <w:pPr>
        <w:tabs>
          <w:tab w:val="left" w:pos="-720"/>
        </w:tabs>
        <w:suppressAutoHyphens/>
        <w:spacing w:after="0"/>
        <w:jc w:val="center"/>
        <w:rPr>
          <w:b/>
        </w:rPr>
      </w:pPr>
    </w:p>
    <w:p w14:paraId="521D202F" w14:textId="74D21D11" w:rsidR="008B06E0" w:rsidRDefault="00E6069B" w:rsidP="008B06E0">
      <w:pPr>
        <w:spacing w:after="0"/>
        <w:jc w:val="center"/>
        <w:rPr>
          <w:b/>
        </w:rPr>
      </w:pPr>
      <w:bookmarkStart w:id="1" w:name="_Hlk59027031"/>
      <w:r w:rsidRPr="00BF082A">
        <w:rPr>
          <w:b/>
        </w:rPr>
        <w:t>SCHEDULE</w:t>
      </w:r>
    </w:p>
    <w:tbl>
      <w:tblPr>
        <w:tblStyle w:val="TableGrid"/>
        <w:tblW w:w="0" w:type="auto"/>
        <w:tblInd w:w="715" w:type="dxa"/>
        <w:tblLook w:val="04A0" w:firstRow="1" w:lastRow="0" w:firstColumn="1" w:lastColumn="0" w:noHBand="0" w:noVBand="1"/>
      </w:tblPr>
      <w:tblGrid>
        <w:gridCol w:w="4410"/>
        <w:gridCol w:w="1620"/>
        <w:gridCol w:w="4045"/>
      </w:tblGrid>
      <w:tr w:rsidR="003F64D0" w:rsidRPr="00A52C44" w14:paraId="6F1CF95C" w14:textId="77777777" w:rsidTr="003B0886">
        <w:tc>
          <w:tcPr>
            <w:tcW w:w="10075" w:type="dxa"/>
            <w:gridSpan w:val="3"/>
            <w:tcBorders>
              <w:right w:val="single" w:sz="4" w:space="0" w:color="auto"/>
            </w:tcBorders>
          </w:tcPr>
          <w:p w14:paraId="6F2EBD31" w14:textId="2D165163" w:rsidR="003F64D0" w:rsidRPr="008A5399" w:rsidRDefault="003F64D0" w:rsidP="003F64D0">
            <w:pPr>
              <w:jc w:val="center"/>
              <w:rPr>
                <w:sz w:val="20"/>
                <w:szCs w:val="20"/>
              </w:rPr>
            </w:pPr>
            <w:r w:rsidRPr="008A5399">
              <w:rPr>
                <w:sz w:val="20"/>
                <w:szCs w:val="20"/>
              </w:rPr>
              <w:t>Workplace Violence Coverage</w:t>
            </w:r>
          </w:p>
        </w:tc>
      </w:tr>
      <w:tr w:rsidR="001B53B0" w:rsidRPr="00A52C44" w14:paraId="4338EF6D" w14:textId="77777777" w:rsidTr="004D291E">
        <w:tc>
          <w:tcPr>
            <w:tcW w:w="4410" w:type="dxa"/>
            <w:tcBorders>
              <w:right w:val="single" w:sz="4" w:space="0" w:color="auto"/>
            </w:tcBorders>
          </w:tcPr>
          <w:p w14:paraId="38F60BB6" w14:textId="7112A899" w:rsidR="001B53B0" w:rsidRPr="002B6147" w:rsidRDefault="001B53B0" w:rsidP="009A2BBA">
            <w:pPr>
              <w:rPr>
                <w:b/>
                <w:sz w:val="20"/>
                <w:szCs w:val="20"/>
              </w:rPr>
            </w:pPr>
            <w:r w:rsidRPr="002B6147">
              <w:rPr>
                <w:b/>
                <w:sz w:val="20"/>
                <w:szCs w:val="20"/>
              </w:rPr>
              <w:t xml:space="preserve">Insured Event/Insured Loss </w:t>
            </w:r>
          </w:p>
        </w:tc>
        <w:tc>
          <w:tcPr>
            <w:tcW w:w="1620" w:type="dxa"/>
            <w:tcBorders>
              <w:top w:val="single" w:sz="4" w:space="0" w:color="auto"/>
              <w:left w:val="single" w:sz="4" w:space="0" w:color="auto"/>
              <w:bottom w:val="single" w:sz="4" w:space="0" w:color="auto"/>
              <w:right w:val="nil"/>
            </w:tcBorders>
          </w:tcPr>
          <w:p w14:paraId="522C2241" w14:textId="3EC529A7" w:rsidR="001B53B0" w:rsidRPr="008A5399" w:rsidRDefault="001B53B0" w:rsidP="009A2BBA">
            <w:pPr>
              <w:rPr>
                <w:sz w:val="20"/>
                <w:szCs w:val="20"/>
              </w:rPr>
            </w:pPr>
            <w:r w:rsidRPr="008A5399">
              <w:rPr>
                <w:sz w:val="20"/>
                <w:szCs w:val="20"/>
              </w:rPr>
              <w:t>Sub-Limit</w:t>
            </w:r>
          </w:p>
        </w:tc>
        <w:tc>
          <w:tcPr>
            <w:tcW w:w="4045" w:type="dxa"/>
            <w:tcBorders>
              <w:top w:val="single" w:sz="4" w:space="0" w:color="auto"/>
              <w:left w:val="nil"/>
              <w:bottom w:val="single" w:sz="4" w:space="0" w:color="auto"/>
              <w:right w:val="single" w:sz="4" w:space="0" w:color="auto"/>
            </w:tcBorders>
          </w:tcPr>
          <w:p w14:paraId="022AE8FD" w14:textId="77777777" w:rsidR="001B53B0" w:rsidRPr="008A5399" w:rsidRDefault="001B53B0" w:rsidP="009A2BBA">
            <w:pPr>
              <w:rPr>
                <w:sz w:val="20"/>
                <w:szCs w:val="20"/>
              </w:rPr>
            </w:pPr>
          </w:p>
        </w:tc>
      </w:tr>
      <w:tr w:rsidR="00607D94" w:rsidRPr="00A52C44" w14:paraId="0549C5B6" w14:textId="77777777" w:rsidTr="00B65145">
        <w:tc>
          <w:tcPr>
            <w:tcW w:w="4410" w:type="dxa"/>
            <w:tcBorders>
              <w:bottom w:val="single" w:sz="4" w:space="0" w:color="auto"/>
              <w:right w:val="single" w:sz="4" w:space="0" w:color="auto"/>
            </w:tcBorders>
          </w:tcPr>
          <w:p w14:paraId="730C6EFC" w14:textId="3BB2068B" w:rsidR="00607D94" w:rsidRPr="008A5399" w:rsidRDefault="00673DC8" w:rsidP="009A2BBA">
            <w:pPr>
              <w:rPr>
                <w:sz w:val="20"/>
                <w:szCs w:val="20"/>
              </w:rPr>
            </w:pPr>
            <w:r w:rsidRPr="008A5399">
              <w:rPr>
                <w:b/>
                <w:sz w:val="20"/>
                <w:szCs w:val="20"/>
              </w:rPr>
              <w:t>Workplace Violence Event</w:t>
            </w:r>
            <w:r w:rsidR="00607D94" w:rsidRPr="008A5399">
              <w:rPr>
                <w:sz w:val="20"/>
                <w:szCs w:val="20"/>
              </w:rPr>
              <w:t xml:space="preserve"> </w:t>
            </w:r>
          </w:p>
        </w:tc>
        <w:tc>
          <w:tcPr>
            <w:tcW w:w="1620" w:type="dxa"/>
            <w:tcBorders>
              <w:top w:val="single" w:sz="4" w:space="0" w:color="auto"/>
              <w:left w:val="single" w:sz="4" w:space="0" w:color="auto"/>
              <w:bottom w:val="single" w:sz="4" w:space="0" w:color="auto"/>
              <w:right w:val="nil"/>
            </w:tcBorders>
          </w:tcPr>
          <w:p w14:paraId="3F0AAB37" w14:textId="4FB52328" w:rsidR="00607D94" w:rsidRPr="008A5399" w:rsidRDefault="00C02735" w:rsidP="009A2BBA">
            <w:pPr>
              <w:rPr>
                <w:sz w:val="20"/>
                <w:szCs w:val="20"/>
              </w:rPr>
            </w:pPr>
            <w:r>
              <w:rPr>
                <w:sz w:val="20"/>
                <w:szCs w:val="20"/>
              </w:rPr>
              <w:t>$</w:t>
            </w:r>
          </w:p>
        </w:tc>
        <w:tc>
          <w:tcPr>
            <w:tcW w:w="4045" w:type="dxa"/>
            <w:tcBorders>
              <w:top w:val="single" w:sz="4" w:space="0" w:color="auto"/>
              <w:left w:val="nil"/>
              <w:bottom w:val="single" w:sz="4" w:space="0" w:color="auto"/>
              <w:right w:val="single" w:sz="4" w:space="0" w:color="auto"/>
            </w:tcBorders>
          </w:tcPr>
          <w:p w14:paraId="17572597" w14:textId="2D8ED03D" w:rsidR="00607D94" w:rsidRPr="008A5399" w:rsidRDefault="00607D94" w:rsidP="009A2BBA">
            <w:pPr>
              <w:rPr>
                <w:sz w:val="20"/>
                <w:szCs w:val="20"/>
              </w:rPr>
            </w:pPr>
            <w:r w:rsidRPr="008A5399">
              <w:rPr>
                <w:sz w:val="20"/>
                <w:szCs w:val="20"/>
              </w:rPr>
              <w:t>Aggregate</w:t>
            </w:r>
          </w:p>
        </w:tc>
      </w:tr>
      <w:tr w:rsidR="00C02735" w:rsidRPr="00A52C44" w14:paraId="0D54A4F1" w14:textId="77777777" w:rsidTr="00C02735">
        <w:tc>
          <w:tcPr>
            <w:tcW w:w="4410" w:type="dxa"/>
            <w:vMerge w:val="restart"/>
            <w:tcBorders>
              <w:top w:val="single" w:sz="4" w:space="0" w:color="auto"/>
              <w:left w:val="single" w:sz="4" w:space="0" w:color="auto"/>
              <w:right w:val="single" w:sz="4" w:space="0" w:color="auto"/>
            </w:tcBorders>
            <w:vAlign w:val="center"/>
          </w:tcPr>
          <w:p w14:paraId="2812ABAD" w14:textId="667CDD02" w:rsidR="00C02735" w:rsidRPr="008A5399" w:rsidRDefault="00C02735" w:rsidP="00C02735">
            <w:pPr>
              <w:rPr>
                <w:sz w:val="20"/>
                <w:szCs w:val="20"/>
              </w:rPr>
            </w:pPr>
            <w:r w:rsidRPr="008A5399">
              <w:rPr>
                <w:b/>
                <w:sz w:val="20"/>
                <w:szCs w:val="20"/>
              </w:rPr>
              <w:t>Special Coverage</w:t>
            </w:r>
            <w:r w:rsidR="00794EB6">
              <w:rPr>
                <w:b/>
                <w:sz w:val="20"/>
                <w:szCs w:val="20"/>
              </w:rPr>
              <w:t>(</w:t>
            </w:r>
            <w:r w:rsidRPr="008A5399">
              <w:rPr>
                <w:b/>
                <w:sz w:val="20"/>
                <w:szCs w:val="20"/>
              </w:rPr>
              <w:t>s</w:t>
            </w:r>
            <w:r w:rsidR="00794EB6">
              <w:rPr>
                <w:b/>
                <w:sz w:val="20"/>
                <w:szCs w:val="20"/>
              </w:rPr>
              <w:t>)</w:t>
            </w:r>
          </w:p>
        </w:tc>
        <w:tc>
          <w:tcPr>
            <w:tcW w:w="1620" w:type="dxa"/>
            <w:tcBorders>
              <w:top w:val="single" w:sz="4" w:space="0" w:color="auto"/>
              <w:left w:val="single" w:sz="4" w:space="0" w:color="auto"/>
              <w:bottom w:val="nil"/>
              <w:right w:val="nil"/>
            </w:tcBorders>
          </w:tcPr>
          <w:p w14:paraId="330B49E7" w14:textId="73128BC5" w:rsidR="00C02735" w:rsidRPr="008A5399" w:rsidRDefault="00C02735" w:rsidP="009A2BBA">
            <w:pPr>
              <w:rPr>
                <w:sz w:val="20"/>
                <w:szCs w:val="20"/>
              </w:rPr>
            </w:pPr>
            <w:r>
              <w:rPr>
                <w:sz w:val="20"/>
                <w:szCs w:val="20"/>
              </w:rPr>
              <w:t>$</w:t>
            </w:r>
          </w:p>
        </w:tc>
        <w:tc>
          <w:tcPr>
            <w:tcW w:w="4045" w:type="dxa"/>
            <w:tcBorders>
              <w:top w:val="single" w:sz="4" w:space="0" w:color="auto"/>
              <w:left w:val="nil"/>
              <w:bottom w:val="nil"/>
              <w:right w:val="single" w:sz="4" w:space="0" w:color="auto"/>
            </w:tcBorders>
          </w:tcPr>
          <w:p w14:paraId="6F50E456" w14:textId="44CDBBD7" w:rsidR="00C02735" w:rsidRPr="008A5399" w:rsidRDefault="00C02735" w:rsidP="009A2BBA">
            <w:pPr>
              <w:rPr>
                <w:sz w:val="20"/>
                <w:szCs w:val="20"/>
              </w:rPr>
            </w:pPr>
            <w:r w:rsidRPr="008A5399">
              <w:rPr>
                <w:sz w:val="20"/>
                <w:szCs w:val="20"/>
              </w:rPr>
              <w:t>Each Person</w:t>
            </w:r>
          </w:p>
        </w:tc>
      </w:tr>
      <w:tr w:rsidR="00C02735" w:rsidRPr="00A52C44" w14:paraId="76EE7D9C" w14:textId="77777777" w:rsidTr="00BA42CD">
        <w:tc>
          <w:tcPr>
            <w:tcW w:w="4410" w:type="dxa"/>
            <w:vMerge/>
            <w:tcBorders>
              <w:left w:val="single" w:sz="4" w:space="0" w:color="auto"/>
              <w:bottom w:val="single" w:sz="4" w:space="0" w:color="auto"/>
              <w:right w:val="single" w:sz="4" w:space="0" w:color="auto"/>
            </w:tcBorders>
          </w:tcPr>
          <w:p w14:paraId="7CBF9159" w14:textId="34E2173D" w:rsidR="00C02735" w:rsidRPr="008A5399" w:rsidRDefault="00C02735" w:rsidP="009A2BBA">
            <w:pPr>
              <w:rPr>
                <w:sz w:val="20"/>
                <w:szCs w:val="20"/>
              </w:rPr>
            </w:pPr>
          </w:p>
        </w:tc>
        <w:tc>
          <w:tcPr>
            <w:tcW w:w="1620" w:type="dxa"/>
            <w:tcBorders>
              <w:top w:val="nil"/>
              <w:left w:val="single" w:sz="4" w:space="0" w:color="auto"/>
              <w:bottom w:val="single" w:sz="4" w:space="0" w:color="auto"/>
              <w:right w:val="nil"/>
            </w:tcBorders>
          </w:tcPr>
          <w:p w14:paraId="5C37EF74" w14:textId="29890765" w:rsidR="00C02735" w:rsidRPr="008A5399" w:rsidRDefault="00C02735" w:rsidP="009A2BBA">
            <w:pPr>
              <w:rPr>
                <w:sz w:val="20"/>
                <w:szCs w:val="20"/>
              </w:rPr>
            </w:pPr>
            <w:r>
              <w:rPr>
                <w:sz w:val="20"/>
                <w:szCs w:val="20"/>
              </w:rPr>
              <w:t>$</w:t>
            </w:r>
          </w:p>
        </w:tc>
        <w:tc>
          <w:tcPr>
            <w:tcW w:w="4045" w:type="dxa"/>
            <w:tcBorders>
              <w:top w:val="nil"/>
              <w:left w:val="nil"/>
              <w:bottom w:val="single" w:sz="4" w:space="0" w:color="auto"/>
              <w:right w:val="single" w:sz="4" w:space="0" w:color="auto"/>
            </w:tcBorders>
          </w:tcPr>
          <w:p w14:paraId="68EA132C" w14:textId="56C74432" w:rsidR="00C02735" w:rsidRPr="008A5399" w:rsidRDefault="0059125D" w:rsidP="009A2BBA">
            <w:pPr>
              <w:rPr>
                <w:sz w:val="20"/>
                <w:szCs w:val="20"/>
              </w:rPr>
            </w:pPr>
            <w:r>
              <w:rPr>
                <w:sz w:val="20"/>
                <w:szCs w:val="20"/>
              </w:rPr>
              <w:t xml:space="preserve">Any one </w:t>
            </w:r>
            <w:r w:rsidR="00C02735" w:rsidRPr="008A5399">
              <w:rPr>
                <w:sz w:val="20"/>
                <w:szCs w:val="20"/>
              </w:rPr>
              <w:t>Insured Event</w:t>
            </w:r>
          </w:p>
        </w:tc>
      </w:tr>
      <w:tr w:rsidR="001B53B0" w:rsidRPr="00A52C44" w14:paraId="277E218F" w14:textId="77777777" w:rsidTr="008B1B35">
        <w:tc>
          <w:tcPr>
            <w:tcW w:w="4410" w:type="dxa"/>
            <w:tcBorders>
              <w:top w:val="single" w:sz="4" w:space="0" w:color="auto"/>
              <w:bottom w:val="single" w:sz="4" w:space="0" w:color="auto"/>
              <w:right w:val="single" w:sz="4" w:space="0" w:color="auto"/>
            </w:tcBorders>
          </w:tcPr>
          <w:p w14:paraId="301ACFAA" w14:textId="5AD78708" w:rsidR="001B53B0" w:rsidRPr="008A5399" w:rsidRDefault="00673DC8" w:rsidP="009A2BBA">
            <w:pPr>
              <w:rPr>
                <w:sz w:val="20"/>
                <w:szCs w:val="20"/>
              </w:rPr>
            </w:pPr>
            <w:r w:rsidRPr="008A5399">
              <w:rPr>
                <w:b/>
                <w:sz w:val="20"/>
                <w:szCs w:val="20"/>
              </w:rPr>
              <w:t>Business Income</w:t>
            </w:r>
            <w:r w:rsidR="00233B0C" w:rsidRPr="008A5399">
              <w:rPr>
                <w:sz w:val="20"/>
                <w:szCs w:val="20"/>
              </w:rPr>
              <w:t xml:space="preserve"> and </w:t>
            </w:r>
            <w:r w:rsidRPr="008A5399">
              <w:rPr>
                <w:b/>
                <w:sz w:val="20"/>
                <w:szCs w:val="20"/>
              </w:rPr>
              <w:t>Extra Expense</w:t>
            </w:r>
            <w:r w:rsidR="00233B0C" w:rsidRPr="008A5399">
              <w:rPr>
                <w:sz w:val="20"/>
                <w:szCs w:val="20"/>
              </w:rPr>
              <w:t xml:space="preserve"> </w:t>
            </w:r>
          </w:p>
        </w:tc>
        <w:tc>
          <w:tcPr>
            <w:tcW w:w="1620" w:type="dxa"/>
            <w:tcBorders>
              <w:top w:val="single" w:sz="4" w:space="0" w:color="auto"/>
              <w:left w:val="single" w:sz="4" w:space="0" w:color="auto"/>
              <w:bottom w:val="single" w:sz="4" w:space="0" w:color="auto"/>
              <w:right w:val="nil"/>
            </w:tcBorders>
          </w:tcPr>
          <w:p w14:paraId="6560A0D4" w14:textId="08ED66DE" w:rsidR="001B53B0" w:rsidRPr="008A5399" w:rsidRDefault="00C02735" w:rsidP="009A2BBA">
            <w:pPr>
              <w:rPr>
                <w:sz w:val="20"/>
                <w:szCs w:val="20"/>
              </w:rPr>
            </w:pPr>
            <w:r>
              <w:rPr>
                <w:sz w:val="20"/>
                <w:szCs w:val="20"/>
              </w:rPr>
              <w:t>$</w:t>
            </w:r>
          </w:p>
        </w:tc>
        <w:tc>
          <w:tcPr>
            <w:tcW w:w="4045" w:type="dxa"/>
            <w:tcBorders>
              <w:top w:val="single" w:sz="4" w:space="0" w:color="auto"/>
              <w:left w:val="nil"/>
              <w:bottom w:val="single" w:sz="4" w:space="0" w:color="auto"/>
              <w:right w:val="single" w:sz="4" w:space="0" w:color="auto"/>
            </w:tcBorders>
          </w:tcPr>
          <w:p w14:paraId="0F9D7AD6" w14:textId="276D8A29" w:rsidR="001B53B0" w:rsidRPr="008A5399" w:rsidRDefault="001B53B0" w:rsidP="009A2BBA">
            <w:pPr>
              <w:rPr>
                <w:sz w:val="20"/>
                <w:szCs w:val="20"/>
              </w:rPr>
            </w:pPr>
            <w:r w:rsidRPr="008A5399">
              <w:rPr>
                <w:sz w:val="20"/>
                <w:szCs w:val="20"/>
              </w:rPr>
              <w:t xml:space="preserve">Each Insured </w:t>
            </w:r>
            <w:r w:rsidR="00233B0C" w:rsidRPr="008A5399">
              <w:rPr>
                <w:sz w:val="20"/>
                <w:szCs w:val="20"/>
              </w:rPr>
              <w:t xml:space="preserve"> </w:t>
            </w:r>
          </w:p>
        </w:tc>
      </w:tr>
      <w:bookmarkEnd w:id="1"/>
    </w:tbl>
    <w:p w14:paraId="481BC969" w14:textId="171B4516" w:rsidR="008B06E0" w:rsidRDefault="008B06E0" w:rsidP="008B06E0">
      <w:pPr>
        <w:spacing w:after="0"/>
        <w:jc w:val="both"/>
        <w:rPr>
          <w:rFonts w:cs="Arial"/>
        </w:rPr>
      </w:pPr>
    </w:p>
    <w:p w14:paraId="0C362DB2" w14:textId="27DA1FD7" w:rsidR="00816C1A" w:rsidRDefault="00B86A63" w:rsidP="00C02735">
      <w:pPr>
        <w:ind w:left="720" w:right="720"/>
        <w:jc w:val="both"/>
        <w:rPr>
          <w:rFonts w:cs="Arial"/>
        </w:rPr>
      </w:pPr>
      <w:r>
        <w:rPr>
          <w:rFonts w:cs="Arial"/>
        </w:rPr>
        <w:t>A.</w:t>
      </w:r>
      <w:r>
        <w:rPr>
          <w:rFonts w:cs="Arial"/>
        </w:rPr>
        <w:tab/>
      </w:r>
      <w:r w:rsidR="00477751">
        <w:rPr>
          <w:rFonts w:cs="Arial"/>
        </w:rPr>
        <w:t xml:space="preserve">The following is added to </w:t>
      </w:r>
      <w:r w:rsidR="00E74444">
        <w:rPr>
          <w:rFonts w:cs="Arial"/>
        </w:rPr>
        <w:t>SECTION I</w:t>
      </w:r>
      <w:r w:rsidR="008A5399">
        <w:rPr>
          <w:rFonts w:cs="Arial"/>
        </w:rPr>
        <w:t>—</w:t>
      </w:r>
      <w:r w:rsidR="00E74444">
        <w:rPr>
          <w:rFonts w:cs="Arial"/>
        </w:rPr>
        <w:t>INSURING AGREEMENT</w:t>
      </w:r>
      <w:r w:rsidR="00C02735">
        <w:rPr>
          <w:rFonts w:cs="Arial"/>
        </w:rPr>
        <w:t>:</w:t>
      </w:r>
    </w:p>
    <w:p w14:paraId="39A0851E" w14:textId="415B9B49" w:rsidR="00F10592" w:rsidRPr="00E541F5" w:rsidRDefault="004A273D" w:rsidP="008A5399">
      <w:pPr>
        <w:suppressAutoHyphens/>
        <w:adjustRightInd w:val="0"/>
        <w:ind w:left="1080" w:right="720"/>
        <w:jc w:val="both"/>
        <w:rPr>
          <w:rFonts w:eastAsia="Calibri" w:cs="Arial"/>
          <w:bCs/>
        </w:rPr>
      </w:pPr>
      <w:r w:rsidRPr="00E541F5">
        <w:rPr>
          <w:rFonts w:eastAsia="Calibri" w:cs="Arial"/>
          <w:bCs/>
        </w:rPr>
        <w:t xml:space="preserve">Only the Sub-Limits shown </w:t>
      </w:r>
      <w:r w:rsidR="00C02735">
        <w:rPr>
          <w:rFonts w:eastAsia="Calibri" w:cs="Arial"/>
          <w:bCs/>
        </w:rPr>
        <w:t>i</w:t>
      </w:r>
      <w:r w:rsidRPr="00E541F5">
        <w:rPr>
          <w:rFonts w:eastAsia="Calibri" w:cs="Arial"/>
          <w:bCs/>
        </w:rPr>
        <w:t xml:space="preserve">n </w:t>
      </w:r>
      <w:r w:rsidR="00C02735">
        <w:rPr>
          <w:rFonts w:eastAsia="Calibri" w:cs="Arial"/>
          <w:bCs/>
        </w:rPr>
        <w:t>the</w:t>
      </w:r>
      <w:r w:rsidRPr="00E541F5">
        <w:rPr>
          <w:rFonts w:eastAsia="Calibri" w:cs="Arial"/>
          <w:bCs/>
        </w:rPr>
        <w:t xml:space="preserve"> Schedule will apply</w:t>
      </w:r>
      <w:r w:rsidR="00B92424" w:rsidRPr="00E541F5">
        <w:rPr>
          <w:rFonts w:eastAsia="Calibri" w:cs="Arial"/>
          <w:bCs/>
        </w:rPr>
        <w:t xml:space="preserve"> to coverage afforded under this </w:t>
      </w:r>
      <w:r w:rsidR="00105D94">
        <w:rPr>
          <w:rFonts w:eastAsia="Calibri" w:cs="Arial"/>
          <w:bCs/>
        </w:rPr>
        <w:t>e</w:t>
      </w:r>
      <w:r w:rsidR="00312BAB">
        <w:rPr>
          <w:rFonts w:eastAsia="Calibri" w:cs="Arial"/>
          <w:bCs/>
        </w:rPr>
        <w:t>ndorsement</w:t>
      </w:r>
      <w:r w:rsidRPr="00E541F5">
        <w:rPr>
          <w:rFonts w:eastAsia="Calibri" w:cs="Arial"/>
          <w:bCs/>
        </w:rPr>
        <w:t xml:space="preserve">. </w:t>
      </w:r>
      <w:r w:rsidRPr="00E541F5">
        <w:rPr>
          <w:rFonts w:eastAsia="Calibri" w:cs="Arial"/>
        </w:rPr>
        <w:t xml:space="preserve">If there is no Sub-Limit shown </w:t>
      </w:r>
      <w:r w:rsidR="00C02735">
        <w:rPr>
          <w:rFonts w:eastAsia="Calibri" w:cs="Arial"/>
        </w:rPr>
        <w:t>i</w:t>
      </w:r>
      <w:r w:rsidRPr="00E541F5">
        <w:rPr>
          <w:rFonts w:eastAsia="Calibri" w:cs="Arial"/>
        </w:rPr>
        <w:t xml:space="preserve">n the </w:t>
      </w:r>
      <w:r w:rsidRPr="00E541F5">
        <w:rPr>
          <w:rFonts w:eastAsia="Calibri" w:cs="Arial"/>
          <w:bCs/>
        </w:rPr>
        <w:t>Schedule</w:t>
      </w:r>
      <w:r w:rsidR="00E6069B">
        <w:rPr>
          <w:rFonts w:eastAsia="Calibri" w:cs="Arial"/>
          <w:bCs/>
        </w:rPr>
        <w:t>,</w:t>
      </w:r>
      <w:r w:rsidRPr="00E541F5">
        <w:rPr>
          <w:rFonts w:eastAsia="Calibri" w:cs="Arial"/>
          <w:bCs/>
        </w:rPr>
        <w:t xml:space="preserve"> </w:t>
      </w:r>
      <w:r w:rsidRPr="00E541F5">
        <w:rPr>
          <w:rFonts w:eastAsia="Calibri" w:cs="Arial"/>
        </w:rPr>
        <w:t xml:space="preserve">then that coverage is not provided in this </w:t>
      </w:r>
      <w:r w:rsidR="00105D94">
        <w:rPr>
          <w:rFonts w:eastAsia="Calibri" w:cs="Arial"/>
        </w:rPr>
        <w:t>e</w:t>
      </w:r>
      <w:r w:rsidR="00312BAB">
        <w:rPr>
          <w:rFonts w:eastAsia="Calibri" w:cs="Arial"/>
        </w:rPr>
        <w:t>ndorsement</w:t>
      </w:r>
      <w:r w:rsidRPr="00E541F5">
        <w:rPr>
          <w:rFonts w:eastAsia="Calibri" w:cs="Arial"/>
        </w:rPr>
        <w:t xml:space="preserve">. </w:t>
      </w:r>
      <w:r w:rsidRPr="00E541F5">
        <w:rPr>
          <w:rFonts w:eastAsia="Calibri" w:cs="Arial"/>
          <w:bCs/>
        </w:rPr>
        <w:t>The Sub-Limits are described more fully below.</w:t>
      </w:r>
      <w:r w:rsidR="00F10592" w:rsidRPr="00E541F5">
        <w:rPr>
          <w:rFonts w:eastAsia="Calibri" w:cs="Arial"/>
          <w:bCs/>
        </w:rPr>
        <w:t xml:space="preserve"> </w:t>
      </w:r>
      <w:r w:rsidR="002B6147">
        <w:rPr>
          <w:rFonts w:eastAsia="Calibri" w:cs="Arial"/>
          <w:bCs/>
        </w:rPr>
        <w:t>C</w:t>
      </w:r>
      <w:r w:rsidR="00F10592" w:rsidRPr="00E541F5">
        <w:rPr>
          <w:rFonts w:cs="Arial"/>
        </w:rPr>
        <w:t>overage</w:t>
      </w:r>
      <w:r w:rsidR="00E6069B">
        <w:rPr>
          <w:rFonts w:cs="Arial"/>
        </w:rPr>
        <w:t>s</w:t>
      </w:r>
      <w:r w:rsidR="00F10592" w:rsidRPr="00E541F5">
        <w:rPr>
          <w:rFonts w:cs="Arial"/>
        </w:rPr>
        <w:t xml:space="preserve"> provided under this </w:t>
      </w:r>
      <w:r w:rsidR="00105D94">
        <w:rPr>
          <w:rFonts w:cs="Arial"/>
        </w:rPr>
        <w:t>e</w:t>
      </w:r>
      <w:r w:rsidR="00312BAB">
        <w:rPr>
          <w:rFonts w:cs="Arial"/>
        </w:rPr>
        <w:t>ndorsement</w:t>
      </w:r>
      <w:r w:rsidR="00F10592" w:rsidRPr="00E541F5">
        <w:rPr>
          <w:rFonts w:cs="Arial"/>
        </w:rPr>
        <w:t xml:space="preserve"> are paid in addition to and are not </w:t>
      </w:r>
      <w:r w:rsidR="00D73BF5">
        <w:rPr>
          <w:rFonts w:cs="Arial"/>
        </w:rPr>
        <w:t>included in the</w:t>
      </w:r>
      <w:r w:rsidR="00F10592" w:rsidRPr="00E541F5">
        <w:rPr>
          <w:rFonts w:cs="Arial"/>
        </w:rPr>
        <w:t xml:space="preserve"> Sub-Limits or the Combined </w:t>
      </w:r>
      <w:r w:rsidR="009577F2" w:rsidRPr="00E541F5">
        <w:rPr>
          <w:rFonts w:cs="Arial"/>
        </w:rPr>
        <w:t>Policy</w:t>
      </w:r>
      <w:r w:rsidR="00E541F5" w:rsidRPr="00E541F5">
        <w:rPr>
          <w:rFonts w:cs="Arial"/>
        </w:rPr>
        <w:t xml:space="preserve"> </w:t>
      </w:r>
      <w:r w:rsidR="00F10592" w:rsidRPr="00E541F5">
        <w:rPr>
          <w:rFonts w:cs="Arial"/>
        </w:rPr>
        <w:t>Period Aggregate</w:t>
      </w:r>
      <w:r w:rsidR="00D73BF5">
        <w:rPr>
          <w:rFonts w:cs="Arial"/>
        </w:rPr>
        <w:t xml:space="preserve"> Limit</w:t>
      </w:r>
      <w:r w:rsidR="00F10592" w:rsidRPr="00E541F5">
        <w:rPr>
          <w:rFonts w:cs="Arial"/>
        </w:rPr>
        <w:t xml:space="preserve"> in the </w:t>
      </w:r>
      <w:r w:rsidR="00C02735" w:rsidRPr="00BF082A">
        <w:rPr>
          <w:rFonts w:cs="Arial"/>
        </w:rPr>
        <w:t xml:space="preserve">Contaminated Products Insurance </w:t>
      </w:r>
      <w:r w:rsidR="00F10592" w:rsidRPr="00BF082A">
        <w:rPr>
          <w:rFonts w:cs="Arial"/>
        </w:rPr>
        <w:t>Schedule of Coverage</w:t>
      </w:r>
      <w:r w:rsidR="00C02735" w:rsidRPr="00BF082A">
        <w:rPr>
          <w:rFonts w:cs="Arial"/>
        </w:rPr>
        <w:t xml:space="preserve"> </w:t>
      </w:r>
      <w:r w:rsidR="00E6069B" w:rsidRPr="00BF082A">
        <w:rPr>
          <w:rFonts w:cs="Arial"/>
        </w:rPr>
        <w:t>or the</w:t>
      </w:r>
      <w:r w:rsidR="00C02735" w:rsidRPr="00BF082A">
        <w:rPr>
          <w:rFonts w:cs="Arial"/>
        </w:rPr>
        <w:t xml:space="preserve"> Consumer Product Recall Insurance Schedule of Coverage</w:t>
      </w:r>
      <w:r w:rsidR="00F10592" w:rsidRPr="00BF082A">
        <w:rPr>
          <w:rFonts w:cs="Arial"/>
        </w:rPr>
        <w:t>.</w:t>
      </w:r>
    </w:p>
    <w:p w14:paraId="21FF738B" w14:textId="748F945B" w:rsidR="004A273D" w:rsidRPr="00870DD4" w:rsidRDefault="004A273D" w:rsidP="008A5399">
      <w:pPr>
        <w:suppressAutoHyphens/>
        <w:adjustRightInd w:val="0"/>
        <w:ind w:left="1440" w:right="720" w:hanging="360"/>
        <w:jc w:val="both"/>
        <w:rPr>
          <w:rFonts w:eastAsia="Arial" w:cs="Arial"/>
        </w:rPr>
      </w:pPr>
      <w:r w:rsidRPr="00870DD4">
        <w:rPr>
          <w:rFonts w:cs="Arial"/>
        </w:rPr>
        <w:t>1.</w:t>
      </w:r>
      <w:r w:rsidRPr="00870DD4">
        <w:rPr>
          <w:rFonts w:cs="Arial"/>
        </w:rPr>
        <w:tab/>
        <w:t xml:space="preserve">The Sub-Limits shown in the Schedule are the most </w:t>
      </w:r>
      <w:r w:rsidR="009A2BBA" w:rsidRPr="00E541F5">
        <w:rPr>
          <w:rFonts w:cs="Arial"/>
        </w:rPr>
        <w:t>Insurer</w:t>
      </w:r>
      <w:r w:rsidRPr="00870DD4">
        <w:rPr>
          <w:rFonts w:cs="Arial"/>
        </w:rPr>
        <w:t xml:space="preserve"> will pay regardless of the number of:</w:t>
      </w:r>
    </w:p>
    <w:p w14:paraId="600071F6" w14:textId="0213396E" w:rsidR="004A273D" w:rsidRPr="00CB48D3" w:rsidRDefault="004A273D" w:rsidP="008A5399">
      <w:pPr>
        <w:suppressAutoHyphens/>
        <w:adjustRightInd w:val="0"/>
        <w:ind w:left="1440" w:right="720"/>
        <w:jc w:val="both"/>
        <w:rPr>
          <w:rFonts w:cs="Arial"/>
          <w:b/>
        </w:rPr>
      </w:pPr>
      <w:r w:rsidRPr="00870DD4">
        <w:rPr>
          <w:rFonts w:cs="Arial"/>
        </w:rPr>
        <w:t>a.</w:t>
      </w:r>
      <w:r w:rsidRPr="00870DD4">
        <w:rPr>
          <w:rFonts w:cs="Arial"/>
        </w:rPr>
        <w:tab/>
      </w:r>
      <w:r w:rsidR="001D0A10" w:rsidRPr="00CB48D3">
        <w:rPr>
          <w:rFonts w:cs="Arial"/>
          <w:b/>
        </w:rPr>
        <w:t xml:space="preserve">Named </w:t>
      </w:r>
      <w:r w:rsidRPr="00CB48D3">
        <w:rPr>
          <w:rFonts w:cs="Arial"/>
          <w:b/>
        </w:rPr>
        <w:t>Insureds;</w:t>
      </w:r>
    </w:p>
    <w:p w14:paraId="0C20DBBD" w14:textId="70D5F33F" w:rsidR="004A273D" w:rsidRPr="00870DD4" w:rsidRDefault="004A273D" w:rsidP="008A5399">
      <w:pPr>
        <w:suppressAutoHyphens/>
        <w:adjustRightInd w:val="0"/>
        <w:ind w:left="1440" w:right="720"/>
        <w:jc w:val="both"/>
        <w:rPr>
          <w:rFonts w:cs="Arial"/>
        </w:rPr>
      </w:pPr>
      <w:r w:rsidRPr="00870DD4">
        <w:rPr>
          <w:rFonts w:cs="Arial"/>
        </w:rPr>
        <w:t>b.</w:t>
      </w:r>
      <w:r w:rsidRPr="00870DD4">
        <w:rPr>
          <w:rFonts w:cs="Arial"/>
        </w:rPr>
        <w:tab/>
      </w:r>
      <w:r w:rsidR="00673DC8" w:rsidRPr="00673DC8">
        <w:rPr>
          <w:rFonts w:cs="Arial"/>
          <w:b/>
          <w:bCs/>
        </w:rPr>
        <w:t>Claim</w:t>
      </w:r>
      <w:r w:rsidRPr="00673DC8">
        <w:rPr>
          <w:rFonts w:cs="Arial"/>
          <w:b/>
          <w:bCs/>
        </w:rPr>
        <w:t>s</w:t>
      </w:r>
      <w:r w:rsidRPr="00870DD4">
        <w:rPr>
          <w:rFonts w:cs="Arial"/>
        </w:rPr>
        <w:t xml:space="preserve"> made; </w:t>
      </w:r>
    </w:p>
    <w:p w14:paraId="639A8E51" w14:textId="5F7212C7" w:rsidR="004A273D" w:rsidRPr="00870DD4" w:rsidRDefault="004A273D" w:rsidP="008A5399">
      <w:pPr>
        <w:suppressAutoHyphens/>
        <w:adjustRightInd w:val="0"/>
        <w:ind w:left="1800" w:right="720" w:hanging="360"/>
        <w:jc w:val="both"/>
        <w:rPr>
          <w:rFonts w:cs="Arial"/>
        </w:rPr>
      </w:pPr>
      <w:r w:rsidRPr="00870DD4">
        <w:rPr>
          <w:rFonts w:cs="Arial"/>
        </w:rPr>
        <w:t>c.</w:t>
      </w:r>
      <w:r w:rsidRPr="00870DD4">
        <w:rPr>
          <w:rFonts w:cs="Arial"/>
        </w:rPr>
        <w:tab/>
      </w:r>
      <w:r w:rsidR="00673DC8">
        <w:rPr>
          <w:rFonts w:cs="Arial"/>
        </w:rPr>
        <w:t xml:space="preserve">Loss of </w:t>
      </w:r>
      <w:r w:rsidR="00673DC8" w:rsidRPr="00673DC8">
        <w:rPr>
          <w:rFonts w:cs="Arial"/>
          <w:b/>
        </w:rPr>
        <w:t>Business Income</w:t>
      </w:r>
      <w:r w:rsidRPr="00870DD4">
        <w:rPr>
          <w:rFonts w:cs="Arial"/>
        </w:rPr>
        <w:t xml:space="preserve"> and </w:t>
      </w:r>
      <w:r w:rsidR="00673DC8" w:rsidRPr="00673DC8">
        <w:rPr>
          <w:rFonts w:cs="Arial"/>
          <w:b/>
        </w:rPr>
        <w:t>Extra Expense</w:t>
      </w:r>
      <w:r w:rsidRPr="00870DD4">
        <w:rPr>
          <w:rFonts w:cs="Arial"/>
        </w:rPr>
        <w:t>; or</w:t>
      </w:r>
    </w:p>
    <w:p w14:paraId="3B529D28" w14:textId="1D15E212" w:rsidR="004A273D" w:rsidRPr="00870DD4" w:rsidRDefault="004A273D" w:rsidP="008A5399">
      <w:pPr>
        <w:suppressAutoHyphens/>
        <w:adjustRightInd w:val="0"/>
        <w:ind w:left="1800" w:right="720" w:hanging="360"/>
        <w:jc w:val="both"/>
        <w:rPr>
          <w:rFonts w:cs="Arial"/>
        </w:rPr>
      </w:pPr>
      <w:r w:rsidRPr="00870DD4">
        <w:rPr>
          <w:rFonts w:cs="Arial"/>
        </w:rPr>
        <w:t>d.</w:t>
      </w:r>
      <w:r w:rsidRPr="00870DD4">
        <w:rPr>
          <w:rFonts w:cs="Arial"/>
        </w:rPr>
        <w:tab/>
        <w:t xml:space="preserve">Persons or organizations making </w:t>
      </w:r>
      <w:r w:rsidR="00673DC8" w:rsidRPr="00673DC8">
        <w:rPr>
          <w:rFonts w:cs="Arial"/>
          <w:b/>
        </w:rPr>
        <w:t>Claim</w:t>
      </w:r>
      <w:r w:rsidR="00673DC8" w:rsidRPr="00B65145">
        <w:rPr>
          <w:rFonts w:cs="Arial"/>
          <w:b/>
          <w:bCs/>
        </w:rPr>
        <w:t>s</w:t>
      </w:r>
      <w:r w:rsidRPr="00870DD4">
        <w:rPr>
          <w:rFonts w:cs="Arial"/>
        </w:rPr>
        <w:t>.</w:t>
      </w:r>
    </w:p>
    <w:p w14:paraId="6B63D84D" w14:textId="10D4BE95" w:rsidR="004A273D" w:rsidRPr="00870DD4" w:rsidRDefault="004A273D" w:rsidP="008A5399">
      <w:pPr>
        <w:suppressAutoHyphens/>
        <w:adjustRightInd w:val="0"/>
        <w:ind w:left="1440" w:right="720" w:hanging="360"/>
        <w:jc w:val="both"/>
        <w:rPr>
          <w:rFonts w:cs="Arial"/>
        </w:rPr>
      </w:pPr>
      <w:r w:rsidRPr="00870DD4">
        <w:rPr>
          <w:rFonts w:cs="Arial"/>
        </w:rPr>
        <w:t>2.</w:t>
      </w:r>
      <w:r w:rsidRPr="00870DD4">
        <w:rPr>
          <w:rFonts w:cs="Arial"/>
        </w:rPr>
        <w:tab/>
        <w:t xml:space="preserve">The </w:t>
      </w:r>
      <w:bookmarkStart w:id="2" w:name="_Hlk49873956"/>
      <w:r w:rsidR="00673DC8" w:rsidRPr="00673DC8">
        <w:rPr>
          <w:rFonts w:cs="Arial"/>
          <w:b/>
        </w:rPr>
        <w:t>Workplace Violence Event</w:t>
      </w:r>
      <w:r w:rsidRPr="00870DD4">
        <w:rPr>
          <w:rFonts w:cs="Arial"/>
        </w:rPr>
        <w:t xml:space="preserve"> </w:t>
      </w:r>
      <w:r w:rsidR="00607D94" w:rsidRPr="00870DD4">
        <w:rPr>
          <w:rFonts w:cs="Arial"/>
        </w:rPr>
        <w:t xml:space="preserve">Aggregate </w:t>
      </w:r>
      <w:bookmarkEnd w:id="2"/>
      <w:r w:rsidRPr="00870DD4">
        <w:rPr>
          <w:rFonts w:cs="Arial"/>
        </w:rPr>
        <w:t xml:space="preserve">is the most </w:t>
      </w:r>
      <w:r w:rsidR="002C6F44">
        <w:rPr>
          <w:rFonts w:cs="Arial"/>
        </w:rPr>
        <w:t xml:space="preserve">the </w:t>
      </w:r>
      <w:r w:rsidR="009A2BBA">
        <w:rPr>
          <w:rFonts w:cs="Arial"/>
        </w:rPr>
        <w:t>Insurer</w:t>
      </w:r>
      <w:r w:rsidRPr="00870DD4">
        <w:rPr>
          <w:rFonts w:cs="Arial"/>
        </w:rPr>
        <w:t xml:space="preserve"> will pay for all </w:t>
      </w:r>
      <w:r w:rsidRPr="00673DC8">
        <w:rPr>
          <w:rFonts w:cs="Arial"/>
          <w:b/>
          <w:bCs/>
        </w:rPr>
        <w:t>Insured Loss</w:t>
      </w:r>
      <w:r w:rsidRPr="00870DD4">
        <w:rPr>
          <w:rFonts w:cs="Arial"/>
        </w:rPr>
        <w:t xml:space="preserve"> arising out of all </w:t>
      </w:r>
      <w:r w:rsidR="00673DC8" w:rsidRPr="00673DC8">
        <w:rPr>
          <w:rFonts w:cs="Arial"/>
          <w:b/>
        </w:rPr>
        <w:t>Workplace Violence Event</w:t>
      </w:r>
      <w:r w:rsidRPr="00870DD4">
        <w:rPr>
          <w:rFonts w:cs="Arial"/>
        </w:rPr>
        <w:t xml:space="preserve">s to which this </w:t>
      </w:r>
      <w:r w:rsidR="00105D94">
        <w:rPr>
          <w:rFonts w:cs="Arial"/>
        </w:rPr>
        <w:t>e</w:t>
      </w:r>
      <w:r w:rsidR="00E13F1A">
        <w:rPr>
          <w:rFonts w:cs="Arial"/>
        </w:rPr>
        <w:t xml:space="preserve">ndorsement </w:t>
      </w:r>
      <w:r w:rsidRPr="00870DD4">
        <w:rPr>
          <w:rFonts w:cs="Arial"/>
        </w:rPr>
        <w:t>applies.</w:t>
      </w:r>
    </w:p>
    <w:p w14:paraId="3BC46069" w14:textId="580B355B" w:rsidR="00E541F5" w:rsidRDefault="004A273D" w:rsidP="008A5399">
      <w:pPr>
        <w:suppressAutoHyphens/>
        <w:adjustRightInd w:val="0"/>
        <w:ind w:left="1440" w:right="720" w:hanging="360"/>
        <w:jc w:val="both"/>
        <w:rPr>
          <w:rFonts w:cs="Arial"/>
        </w:rPr>
      </w:pPr>
      <w:r w:rsidRPr="00870DD4">
        <w:rPr>
          <w:rFonts w:cs="Arial"/>
        </w:rPr>
        <w:t>3.</w:t>
      </w:r>
      <w:r w:rsidRPr="00870DD4">
        <w:rPr>
          <w:rFonts w:cs="Arial"/>
        </w:rPr>
        <w:tab/>
      </w:r>
      <w:r w:rsidR="00233B0C" w:rsidRPr="00870DD4">
        <w:rPr>
          <w:rFonts w:eastAsia="Calibri" w:cs="Arial"/>
        </w:rPr>
        <w:t xml:space="preserve">Subject to the </w:t>
      </w:r>
      <w:r w:rsidR="00673DC8" w:rsidRPr="00673DC8">
        <w:rPr>
          <w:rFonts w:cs="Arial"/>
          <w:b/>
        </w:rPr>
        <w:t>Workplace Violence Event</w:t>
      </w:r>
      <w:r w:rsidR="00233B0C" w:rsidRPr="00870DD4">
        <w:rPr>
          <w:rFonts w:cs="Arial"/>
        </w:rPr>
        <w:t xml:space="preserve"> Aggregate </w:t>
      </w:r>
      <w:r w:rsidR="00233B0C" w:rsidRPr="00870DD4">
        <w:rPr>
          <w:rFonts w:eastAsia="Calibri" w:cs="Arial"/>
        </w:rPr>
        <w:t xml:space="preserve">described in paragraph 2. above and the </w:t>
      </w:r>
      <w:r w:rsidR="00233B0C" w:rsidRPr="00BF082A">
        <w:rPr>
          <w:rFonts w:eastAsia="Calibri" w:cs="Arial"/>
          <w:b/>
        </w:rPr>
        <w:t>Special Coverage</w:t>
      </w:r>
      <w:r w:rsidR="00D728AE" w:rsidRPr="00BF082A">
        <w:rPr>
          <w:rFonts w:eastAsia="Calibri" w:cs="Arial"/>
          <w:b/>
        </w:rPr>
        <w:t>s</w:t>
      </w:r>
      <w:r w:rsidR="00233B0C" w:rsidRPr="00BF082A">
        <w:rPr>
          <w:rFonts w:eastAsia="Calibri" w:cs="Arial"/>
        </w:rPr>
        <w:t xml:space="preserve"> </w:t>
      </w:r>
      <w:r w:rsidR="0059125D" w:rsidRPr="00BF082A">
        <w:rPr>
          <w:rFonts w:eastAsia="Calibri" w:cs="Arial"/>
        </w:rPr>
        <w:t xml:space="preserve">Any one </w:t>
      </w:r>
      <w:r w:rsidR="006141C7" w:rsidRPr="00BF082A">
        <w:rPr>
          <w:rFonts w:eastAsia="Calibri" w:cs="Arial"/>
          <w:b/>
          <w:bCs/>
        </w:rPr>
        <w:t>Insured Event</w:t>
      </w:r>
      <w:r w:rsidR="00233B0C" w:rsidRPr="00BF082A">
        <w:rPr>
          <w:rFonts w:eastAsia="Calibri" w:cs="Arial"/>
        </w:rPr>
        <w:t xml:space="preserve"> </w:t>
      </w:r>
      <w:r w:rsidR="00D728AE" w:rsidRPr="00BF082A">
        <w:rPr>
          <w:rFonts w:eastAsia="Calibri" w:cs="Arial"/>
        </w:rPr>
        <w:t xml:space="preserve">Sub-Limit </w:t>
      </w:r>
      <w:r w:rsidR="00233B0C" w:rsidRPr="00BF082A">
        <w:rPr>
          <w:rFonts w:eastAsia="Calibri" w:cs="Arial"/>
        </w:rPr>
        <w:t xml:space="preserve">described in paragraph 4. below, the </w:t>
      </w:r>
      <w:r w:rsidR="004956BE" w:rsidRPr="00BF082A">
        <w:rPr>
          <w:rFonts w:eastAsia="Calibri" w:cs="Arial"/>
          <w:b/>
        </w:rPr>
        <w:t>Special Coverages</w:t>
      </w:r>
      <w:r w:rsidR="00233B0C" w:rsidRPr="00BF082A">
        <w:rPr>
          <w:rFonts w:eastAsia="Calibri" w:cs="Arial"/>
        </w:rPr>
        <w:t xml:space="preserve"> </w:t>
      </w:r>
      <w:r w:rsidR="006141C7" w:rsidRPr="00BF082A">
        <w:rPr>
          <w:rFonts w:eastAsia="Calibri" w:cs="Arial"/>
        </w:rPr>
        <w:t>Each Person</w:t>
      </w:r>
      <w:r w:rsidR="006141C7">
        <w:rPr>
          <w:rFonts w:eastAsia="Calibri" w:cs="Arial"/>
        </w:rPr>
        <w:t xml:space="preserve"> </w:t>
      </w:r>
      <w:r w:rsidR="00D728AE">
        <w:rPr>
          <w:rFonts w:eastAsia="Calibri" w:cs="Arial"/>
        </w:rPr>
        <w:t xml:space="preserve">Sub-Limit </w:t>
      </w:r>
      <w:r w:rsidR="00233B0C" w:rsidRPr="00870DD4">
        <w:rPr>
          <w:rFonts w:eastAsia="Calibri" w:cs="Arial"/>
        </w:rPr>
        <w:t xml:space="preserve">shown in the </w:t>
      </w:r>
      <w:r w:rsidR="004956BE" w:rsidRPr="004956BE">
        <w:rPr>
          <w:rFonts w:eastAsia="Calibri" w:cs="Arial"/>
        </w:rPr>
        <w:t>Schedule</w:t>
      </w:r>
      <w:r w:rsidR="00233B0C" w:rsidRPr="00870DD4">
        <w:rPr>
          <w:rFonts w:eastAsia="Calibri" w:cs="Arial"/>
        </w:rPr>
        <w:t xml:space="preserve"> is the most </w:t>
      </w:r>
      <w:r w:rsidR="002C6F44">
        <w:rPr>
          <w:rFonts w:eastAsia="Calibri" w:cs="Arial"/>
        </w:rPr>
        <w:t xml:space="preserve">the </w:t>
      </w:r>
      <w:r w:rsidR="009A2BBA">
        <w:rPr>
          <w:rFonts w:eastAsia="Calibri" w:cs="Arial"/>
        </w:rPr>
        <w:t>Insurer</w:t>
      </w:r>
      <w:r w:rsidR="00233B0C" w:rsidRPr="00870DD4">
        <w:rPr>
          <w:rFonts w:eastAsia="Calibri" w:cs="Arial"/>
        </w:rPr>
        <w:t xml:space="preserve"> will pay for the sum of all expenses or services arising out of a </w:t>
      </w:r>
      <w:r w:rsidR="00673DC8" w:rsidRPr="00673DC8">
        <w:rPr>
          <w:rFonts w:eastAsia="Calibri" w:cs="Arial"/>
          <w:b/>
        </w:rPr>
        <w:t>Workplace Violence Event</w:t>
      </w:r>
      <w:r w:rsidR="00233B0C" w:rsidRPr="00870DD4">
        <w:rPr>
          <w:rFonts w:eastAsia="Calibri" w:cs="Arial"/>
        </w:rPr>
        <w:t xml:space="preserve"> for </w:t>
      </w:r>
      <w:r w:rsidR="00D728AE">
        <w:rPr>
          <w:rFonts w:eastAsia="Calibri" w:cs="Arial"/>
        </w:rPr>
        <w:t>any one person</w:t>
      </w:r>
      <w:r w:rsidR="00233B0C" w:rsidRPr="00870DD4">
        <w:rPr>
          <w:rFonts w:eastAsia="Calibri" w:cs="Arial"/>
        </w:rPr>
        <w:t>.</w:t>
      </w:r>
    </w:p>
    <w:p w14:paraId="43E857D8" w14:textId="4D6E9AB8" w:rsidR="006D6C55" w:rsidRDefault="004A273D" w:rsidP="008A5399">
      <w:pPr>
        <w:suppressAutoHyphens/>
        <w:adjustRightInd w:val="0"/>
        <w:ind w:left="1440" w:right="720" w:hanging="360"/>
        <w:jc w:val="both"/>
        <w:rPr>
          <w:rFonts w:eastAsia="Calibri" w:cs="Arial"/>
        </w:rPr>
      </w:pPr>
      <w:r w:rsidRPr="00870DD4">
        <w:rPr>
          <w:rFonts w:cs="Arial"/>
        </w:rPr>
        <w:lastRenderedPageBreak/>
        <w:t>4.</w:t>
      </w:r>
      <w:r w:rsidRPr="00870DD4">
        <w:rPr>
          <w:rFonts w:eastAsia="Calibri" w:cs="Arial"/>
        </w:rPr>
        <w:tab/>
        <w:t xml:space="preserve">Subject to the </w:t>
      </w:r>
      <w:r w:rsidR="00673DC8" w:rsidRPr="00673DC8">
        <w:rPr>
          <w:rFonts w:cs="Arial"/>
          <w:b/>
        </w:rPr>
        <w:t>Workplace Violence Event</w:t>
      </w:r>
      <w:r w:rsidR="00233B0C" w:rsidRPr="00870DD4">
        <w:rPr>
          <w:rFonts w:cs="Arial"/>
        </w:rPr>
        <w:t xml:space="preserve"> Aggregate</w:t>
      </w:r>
      <w:r w:rsidRPr="00870DD4">
        <w:rPr>
          <w:rFonts w:eastAsia="Calibri" w:cs="Arial"/>
        </w:rPr>
        <w:t xml:space="preserve"> </w:t>
      </w:r>
      <w:r w:rsidR="00D728AE">
        <w:rPr>
          <w:rFonts w:eastAsia="Calibri" w:cs="Arial"/>
        </w:rPr>
        <w:t>Sub-</w:t>
      </w:r>
      <w:r w:rsidRPr="00870DD4">
        <w:rPr>
          <w:rFonts w:eastAsia="Calibri" w:cs="Arial"/>
        </w:rPr>
        <w:t xml:space="preserve">Limit </w:t>
      </w:r>
      <w:r w:rsidR="006D6C55">
        <w:rPr>
          <w:rFonts w:eastAsia="Calibri" w:cs="Arial"/>
        </w:rPr>
        <w:t>described</w:t>
      </w:r>
      <w:r w:rsidRPr="00870DD4">
        <w:rPr>
          <w:rFonts w:eastAsia="Calibri" w:cs="Arial"/>
        </w:rPr>
        <w:t xml:space="preserve"> in paragraph 2. above, the </w:t>
      </w:r>
      <w:r w:rsidRPr="006D6C55">
        <w:rPr>
          <w:rFonts w:eastAsia="Calibri" w:cs="Arial"/>
          <w:b/>
        </w:rPr>
        <w:t>Special Coverage</w:t>
      </w:r>
      <w:r w:rsidR="00D728AE">
        <w:rPr>
          <w:rFonts w:eastAsia="Calibri" w:cs="Arial"/>
          <w:b/>
        </w:rPr>
        <w:t>s</w:t>
      </w:r>
      <w:r w:rsidRPr="00870DD4">
        <w:rPr>
          <w:rFonts w:eastAsia="Calibri" w:cs="Arial"/>
        </w:rPr>
        <w:t xml:space="preserve"> </w:t>
      </w:r>
      <w:r w:rsidR="0059125D" w:rsidRPr="00BF082A">
        <w:rPr>
          <w:rFonts w:eastAsia="Calibri" w:cs="Arial"/>
        </w:rPr>
        <w:t>Any one</w:t>
      </w:r>
      <w:r w:rsidR="0059125D" w:rsidDel="0059125D">
        <w:rPr>
          <w:rFonts w:eastAsia="Calibri" w:cs="Arial"/>
        </w:rPr>
        <w:t xml:space="preserve"> </w:t>
      </w:r>
      <w:r w:rsidR="006141C7" w:rsidRPr="00BF082A">
        <w:rPr>
          <w:rFonts w:eastAsia="Calibri" w:cs="Arial"/>
          <w:b/>
          <w:bCs/>
        </w:rPr>
        <w:t>Insured Event</w:t>
      </w:r>
      <w:r w:rsidR="00D728AE">
        <w:rPr>
          <w:rFonts w:eastAsia="Calibri" w:cs="Arial"/>
        </w:rPr>
        <w:t xml:space="preserve"> Sub-Limit</w:t>
      </w:r>
      <w:r w:rsidRPr="00870DD4">
        <w:rPr>
          <w:rFonts w:eastAsia="Calibri" w:cs="Arial"/>
        </w:rPr>
        <w:t xml:space="preserve"> shown </w:t>
      </w:r>
      <w:r w:rsidR="00C02735">
        <w:rPr>
          <w:rFonts w:eastAsia="Calibri" w:cs="Arial"/>
        </w:rPr>
        <w:t xml:space="preserve">in the Schedule </w:t>
      </w:r>
      <w:r w:rsidR="00233B0C" w:rsidRPr="00870DD4">
        <w:rPr>
          <w:rFonts w:eastAsia="Calibri" w:cs="Arial"/>
        </w:rPr>
        <w:t>i</w:t>
      </w:r>
      <w:r w:rsidRPr="00870DD4">
        <w:rPr>
          <w:rFonts w:eastAsia="Calibri" w:cs="Arial"/>
        </w:rPr>
        <w:t>s the most</w:t>
      </w:r>
      <w:r w:rsidR="002C6F44">
        <w:rPr>
          <w:rFonts w:eastAsia="Calibri" w:cs="Arial"/>
        </w:rPr>
        <w:t xml:space="preserve"> the</w:t>
      </w:r>
      <w:r w:rsidRPr="00870DD4">
        <w:rPr>
          <w:rFonts w:eastAsia="Calibri" w:cs="Arial"/>
        </w:rPr>
        <w:t xml:space="preserve"> </w:t>
      </w:r>
      <w:r w:rsidR="009A2BBA">
        <w:rPr>
          <w:rFonts w:eastAsia="Calibri" w:cs="Arial"/>
        </w:rPr>
        <w:t>Insurer</w:t>
      </w:r>
      <w:r w:rsidRPr="00870DD4">
        <w:rPr>
          <w:rFonts w:eastAsia="Calibri" w:cs="Arial"/>
        </w:rPr>
        <w:t xml:space="preserve"> will pay for the sum of all </w:t>
      </w:r>
      <w:r w:rsidR="004956BE" w:rsidRPr="004956BE">
        <w:rPr>
          <w:rFonts w:eastAsia="Calibri" w:cs="Arial"/>
          <w:b/>
        </w:rPr>
        <w:t>Special Coverages</w:t>
      </w:r>
      <w:r w:rsidRPr="00870DD4">
        <w:rPr>
          <w:rFonts w:eastAsia="Calibri" w:cs="Arial"/>
        </w:rPr>
        <w:t xml:space="preserve"> arising out of a </w:t>
      </w:r>
      <w:r w:rsidR="00673DC8" w:rsidRPr="00673DC8">
        <w:rPr>
          <w:rFonts w:eastAsia="Calibri" w:cs="Arial"/>
          <w:b/>
        </w:rPr>
        <w:t>Workplace Violence Event</w:t>
      </w:r>
      <w:r w:rsidRPr="00870DD4">
        <w:rPr>
          <w:rFonts w:eastAsia="Calibri" w:cs="Arial"/>
        </w:rPr>
        <w:t xml:space="preserve">. </w:t>
      </w:r>
    </w:p>
    <w:p w14:paraId="463C96C5" w14:textId="5018CC4D" w:rsidR="004A273D" w:rsidRPr="00870DD4" w:rsidRDefault="004A273D" w:rsidP="006D6C55">
      <w:pPr>
        <w:suppressAutoHyphens/>
        <w:adjustRightInd w:val="0"/>
        <w:ind w:left="1080" w:right="720"/>
        <w:jc w:val="both"/>
        <w:rPr>
          <w:rFonts w:eastAsia="Calibri" w:cs="Arial"/>
        </w:rPr>
      </w:pPr>
      <w:r w:rsidRPr="00870DD4">
        <w:rPr>
          <w:rFonts w:eastAsia="Calibri" w:cs="Arial"/>
        </w:rPr>
        <w:t xml:space="preserve">Each payment </w:t>
      </w:r>
      <w:r w:rsidR="002C6F44">
        <w:rPr>
          <w:rFonts w:eastAsia="Calibri" w:cs="Arial"/>
        </w:rPr>
        <w:t xml:space="preserve">the </w:t>
      </w:r>
      <w:r w:rsidR="009A2BBA">
        <w:rPr>
          <w:rFonts w:eastAsia="Calibri" w:cs="Arial"/>
        </w:rPr>
        <w:t>Insurer</w:t>
      </w:r>
      <w:r w:rsidRPr="00870DD4">
        <w:rPr>
          <w:rFonts w:eastAsia="Calibri" w:cs="Arial"/>
        </w:rPr>
        <w:t xml:space="preserve"> make</w:t>
      </w:r>
      <w:r w:rsidR="002C6F44">
        <w:rPr>
          <w:rFonts w:eastAsia="Calibri" w:cs="Arial"/>
        </w:rPr>
        <w:t>s</w:t>
      </w:r>
      <w:r w:rsidRPr="00870DD4">
        <w:rPr>
          <w:rFonts w:eastAsia="Calibri" w:cs="Arial"/>
        </w:rPr>
        <w:t xml:space="preserve"> for such </w:t>
      </w:r>
      <w:r w:rsidR="004956BE" w:rsidRPr="004956BE">
        <w:rPr>
          <w:rFonts w:eastAsia="Calibri" w:cs="Arial"/>
          <w:b/>
        </w:rPr>
        <w:t>Special Coverages</w:t>
      </w:r>
      <w:r w:rsidRPr="00870DD4">
        <w:rPr>
          <w:rFonts w:eastAsia="Calibri" w:cs="Arial"/>
        </w:rPr>
        <w:t xml:space="preserve"> </w:t>
      </w:r>
      <w:r w:rsidR="006D6C55">
        <w:rPr>
          <w:rFonts w:eastAsia="Calibri" w:cs="Arial"/>
        </w:rPr>
        <w:t xml:space="preserve">as described in paragraphs 3. and 4. above will </w:t>
      </w:r>
      <w:r w:rsidRPr="00870DD4">
        <w:rPr>
          <w:rFonts w:eastAsia="Calibri" w:cs="Arial"/>
        </w:rPr>
        <w:t xml:space="preserve">reduce the amount available under the </w:t>
      </w:r>
      <w:r w:rsidR="00673DC8" w:rsidRPr="00673DC8">
        <w:rPr>
          <w:rFonts w:eastAsia="Calibri" w:cs="Arial"/>
          <w:b/>
        </w:rPr>
        <w:t>Workplace Violence Event</w:t>
      </w:r>
      <w:r w:rsidR="00233B0C" w:rsidRPr="00870DD4">
        <w:rPr>
          <w:rFonts w:eastAsia="Calibri" w:cs="Arial"/>
        </w:rPr>
        <w:t xml:space="preserve"> Aggregate</w:t>
      </w:r>
      <w:r w:rsidRPr="00870DD4">
        <w:rPr>
          <w:rFonts w:eastAsia="Calibri" w:cs="Arial"/>
        </w:rPr>
        <w:t xml:space="preserve"> by the amount of such payment</w:t>
      </w:r>
      <w:r w:rsidR="006D6C55">
        <w:rPr>
          <w:rFonts w:eastAsia="Calibri" w:cs="Arial"/>
        </w:rPr>
        <w:t>s</w:t>
      </w:r>
      <w:r w:rsidRPr="00870DD4">
        <w:rPr>
          <w:rFonts w:eastAsia="Calibri" w:cs="Arial"/>
        </w:rPr>
        <w:t xml:space="preserve">. </w:t>
      </w:r>
    </w:p>
    <w:p w14:paraId="1D70D1DE" w14:textId="2A91C7C1" w:rsidR="004A273D" w:rsidRPr="00870DD4" w:rsidRDefault="004A273D" w:rsidP="008A5399">
      <w:pPr>
        <w:suppressAutoHyphens/>
        <w:adjustRightInd w:val="0"/>
        <w:ind w:left="1440" w:right="720" w:hanging="360"/>
        <w:jc w:val="both"/>
        <w:rPr>
          <w:rFonts w:eastAsia="Calibri" w:cs="Arial"/>
        </w:rPr>
      </w:pPr>
      <w:r w:rsidRPr="00870DD4">
        <w:rPr>
          <w:rFonts w:eastAsia="Calibri" w:cs="Arial"/>
        </w:rPr>
        <w:t>5.</w:t>
      </w:r>
      <w:r w:rsidRPr="00870DD4">
        <w:rPr>
          <w:rFonts w:eastAsia="Calibri" w:cs="Arial"/>
        </w:rPr>
        <w:tab/>
        <w:t xml:space="preserve">Subject to the </w:t>
      </w:r>
      <w:r w:rsidR="00673DC8" w:rsidRPr="00673DC8">
        <w:rPr>
          <w:rFonts w:cs="Arial"/>
          <w:b/>
        </w:rPr>
        <w:t>Workplace Violence Event</w:t>
      </w:r>
      <w:r w:rsidR="00233B0C" w:rsidRPr="00870DD4">
        <w:rPr>
          <w:rFonts w:cs="Arial"/>
        </w:rPr>
        <w:t xml:space="preserve"> Aggregate</w:t>
      </w:r>
      <w:r w:rsidRPr="00870DD4">
        <w:rPr>
          <w:rFonts w:eastAsia="Calibri" w:cs="Arial"/>
        </w:rPr>
        <w:t xml:space="preserve"> </w:t>
      </w:r>
      <w:r w:rsidR="00D728AE">
        <w:rPr>
          <w:rFonts w:eastAsia="Calibri" w:cs="Arial"/>
        </w:rPr>
        <w:t>Sub-</w:t>
      </w:r>
      <w:r w:rsidRPr="00870DD4">
        <w:rPr>
          <w:rFonts w:eastAsia="Calibri" w:cs="Arial"/>
        </w:rPr>
        <w:t xml:space="preserve">Limit described in paragraph 2. above, the </w:t>
      </w:r>
      <w:r w:rsidR="00673DC8" w:rsidRPr="00673DC8">
        <w:rPr>
          <w:rFonts w:eastAsia="Calibri" w:cs="Arial"/>
          <w:b/>
        </w:rPr>
        <w:t>Business Income</w:t>
      </w:r>
      <w:r w:rsidRPr="00870DD4">
        <w:rPr>
          <w:rFonts w:eastAsia="Calibri" w:cs="Arial"/>
        </w:rPr>
        <w:t xml:space="preserve"> and </w:t>
      </w:r>
      <w:r w:rsidR="00673DC8" w:rsidRPr="00673DC8">
        <w:rPr>
          <w:rFonts w:eastAsia="Calibri" w:cs="Arial"/>
          <w:b/>
        </w:rPr>
        <w:t>Extra Expense</w:t>
      </w:r>
      <w:r w:rsidRPr="00870DD4">
        <w:rPr>
          <w:rFonts w:eastAsia="Calibri" w:cs="Arial"/>
        </w:rPr>
        <w:t xml:space="preserve"> </w:t>
      </w:r>
      <w:r w:rsidR="00D728AE">
        <w:rPr>
          <w:rFonts w:eastAsia="Calibri" w:cs="Arial"/>
        </w:rPr>
        <w:t xml:space="preserve">Each Insured </w:t>
      </w:r>
      <w:r w:rsidR="006141C7">
        <w:rPr>
          <w:rFonts w:eastAsia="Calibri" w:cs="Arial"/>
        </w:rPr>
        <w:t>Sub-</w:t>
      </w:r>
      <w:r w:rsidRPr="00870DD4">
        <w:rPr>
          <w:rFonts w:eastAsia="Calibri" w:cs="Arial"/>
        </w:rPr>
        <w:t>Limit is the most</w:t>
      </w:r>
      <w:r w:rsidR="006D6C55">
        <w:rPr>
          <w:rFonts w:eastAsia="Calibri" w:cs="Arial"/>
        </w:rPr>
        <w:t xml:space="preserve"> the</w:t>
      </w:r>
      <w:r w:rsidRPr="00870DD4">
        <w:rPr>
          <w:rFonts w:eastAsia="Calibri" w:cs="Arial"/>
        </w:rPr>
        <w:t xml:space="preserve"> </w:t>
      </w:r>
      <w:r w:rsidR="009A2BBA">
        <w:rPr>
          <w:rFonts w:eastAsia="Calibri" w:cs="Arial"/>
        </w:rPr>
        <w:t>Insurer</w:t>
      </w:r>
      <w:r w:rsidRPr="00870DD4">
        <w:rPr>
          <w:rFonts w:eastAsia="Calibri" w:cs="Arial"/>
        </w:rPr>
        <w:t xml:space="preserve"> will pay for the sum of all </w:t>
      </w:r>
      <w:r w:rsidR="00673DC8" w:rsidRPr="00673DC8">
        <w:rPr>
          <w:rFonts w:eastAsia="Calibri" w:cs="Arial"/>
          <w:b/>
        </w:rPr>
        <w:t>Business Income</w:t>
      </w:r>
      <w:r w:rsidRPr="00870DD4">
        <w:rPr>
          <w:rFonts w:eastAsia="Calibri" w:cs="Arial"/>
        </w:rPr>
        <w:t xml:space="preserve"> and </w:t>
      </w:r>
      <w:r w:rsidR="00673DC8" w:rsidRPr="00673DC8">
        <w:rPr>
          <w:rFonts w:eastAsia="Calibri" w:cs="Arial"/>
          <w:b/>
        </w:rPr>
        <w:t>Extra Expense</w:t>
      </w:r>
      <w:r w:rsidRPr="00870DD4">
        <w:rPr>
          <w:rFonts w:eastAsia="Calibri" w:cs="Arial"/>
        </w:rPr>
        <w:t xml:space="preserve"> arising out of a </w:t>
      </w:r>
      <w:r w:rsidR="00673DC8" w:rsidRPr="00673DC8">
        <w:rPr>
          <w:rFonts w:eastAsia="Calibri" w:cs="Arial"/>
          <w:b/>
        </w:rPr>
        <w:t>Workplace Violence Event</w:t>
      </w:r>
      <w:r w:rsidRPr="00870DD4">
        <w:rPr>
          <w:rFonts w:eastAsia="Calibri" w:cs="Arial"/>
        </w:rPr>
        <w:t xml:space="preserve">. Each payment </w:t>
      </w:r>
      <w:r w:rsidR="002C6F44">
        <w:rPr>
          <w:rFonts w:eastAsia="Calibri" w:cs="Arial"/>
        </w:rPr>
        <w:t xml:space="preserve">the </w:t>
      </w:r>
      <w:r w:rsidR="009A2BBA">
        <w:rPr>
          <w:rFonts w:eastAsia="Calibri" w:cs="Arial"/>
        </w:rPr>
        <w:t>Insurer</w:t>
      </w:r>
      <w:r w:rsidRPr="00870DD4">
        <w:rPr>
          <w:rFonts w:eastAsia="Calibri" w:cs="Arial"/>
        </w:rPr>
        <w:t xml:space="preserve"> make</w:t>
      </w:r>
      <w:r w:rsidR="002C6F44">
        <w:rPr>
          <w:rFonts w:eastAsia="Calibri" w:cs="Arial"/>
        </w:rPr>
        <w:t>s</w:t>
      </w:r>
      <w:r w:rsidRPr="00870DD4">
        <w:rPr>
          <w:rFonts w:eastAsia="Calibri" w:cs="Arial"/>
        </w:rPr>
        <w:t xml:space="preserve"> for such </w:t>
      </w:r>
      <w:r w:rsidR="00673DC8" w:rsidRPr="00673DC8">
        <w:rPr>
          <w:rFonts w:cs="Arial"/>
          <w:b/>
        </w:rPr>
        <w:t>Business Income</w:t>
      </w:r>
      <w:r w:rsidRPr="00870DD4">
        <w:rPr>
          <w:rFonts w:cs="Arial"/>
        </w:rPr>
        <w:t xml:space="preserve"> and </w:t>
      </w:r>
      <w:r w:rsidR="00673DC8" w:rsidRPr="00673DC8">
        <w:rPr>
          <w:rFonts w:cs="Arial"/>
          <w:b/>
        </w:rPr>
        <w:t>Extra Expense</w:t>
      </w:r>
      <w:r w:rsidRPr="00870DD4">
        <w:rPr>
          <w:rFonts w:eastAsia="Calibri" w:cs="Arial"/>
        </w:rPr>
        <w:t xml:space="preserve"> reduces the amount available under the </w:t>
      </w:r>
      <w:r w:rsidR="00673DC8" w:rsidRPr="00673DC8">
        <w:rPr>
          <w:rFonts w:eastAsia="Calibri" w:cs="Arial"/>
          <w:b/>
        </w:rPr>
        <w:t>Business Income</w:t>
      </w:r>
      <w:r w:rsidRPr="00870DD4">
        <w:rPr>
          <w:rFonts w:eastAsia="Calibri" w:cs="Arial"/>
        </w:rPr>
        <w:t xml:space="preserve"> and </w:t>
      </w:r>
      <w:r w:rsidR="00673DC8" w:rsidRPr="00673DC8">
        <w:rPr>
          <w:rFonts w:eastAsia="Calibri" w:cs="Arial"/>
          <w:b/>
        </w:rPr>
        <w:t>Extra Expense</w:t>
      </w:r>
      <w:r w:rsidR="00D728AE">
        <w:rPr>
          <w:rFonts w:eastAsia="Calibri" w:cs="Arial"/>
          <w:b/>
        </w:rPr>
        <w:t xml:space="preserve"> </w:t>
      </w:r>
      <w:r w:rsidR="00D728AE" w:rsidRPr="00794EB6">
        <w:rPr>
          <w:rFonts w:eastAsia="Calibri" w:cs="Arial"/>
        </w:rPr>
        <w:t>Each Insured</w:t>
      </w:r>
      <w:r w:rsidRPr="00870DD4">
        <w:rPr>
          <w:rFonts w:eastAsia="Calibri" w:cs="Arial"/>
        </w:rPr>
        <w:t xml:space="preserve"> </w:t>
      </w:r>
      <w:r w:rsidR="006141C7">
        <w:rPr>
          <w:rFonts w:eastAsia="Calibri" w:cs="Arial"/>
        </w:rPr>
        <w:t>Sub-</w:t>
      </w:r>
      <w:r w:rsidRPr="00870DD4">
        <w:rPr>
          <w:rFonts w:eastAsia="Calibri" w:cs="Arial"/>
        </w:rPr>
        <w:t xml:space="preserve">Limit and the </w:t>
      </w:r>
      <w:r w:rsidR="00673DC8" w:rsidRPr="00673DC8">
        <w:rPr>
          <w:rFonts w:cs="Arial"/>
          <w:b/>
        </w:rPr>
        <w:t>Workplace Violence Event</w:t>
      </w:r>
      <w:r w:rsidR="00233B0C" w:rsidRPr="00870DD4">
        <w:rPr>
          <w:rFonts w:cs="Arial"/>
        </w:rPr>
        <w:t xml:space="preserve"> Aggregate</w:t>
      </w:r>
      <w:r w:rsidRPr="00870DD4">
        <w:rPr>
          <w:rFonts w:eastAsia="Calibri" w:cs="Arial"/>
        </w:rPr>
        <w:t xml:space="preserve"> </w:t>
      </w:r>
      <w:r w:rsidR="00D728AE">
        <w:rPr>
          <w:rFonts w:eastAsia="Calibri" w:cs="Arial"/>
        </w:rPr>
        <w:t>Sub-</w:t>
      </w:r>
      <w:r w:rsidRPr="00870DD4">
        <w:rPr>
          <w:rFonts w:eastAsia="Calibri" w:cs="Arial"/>
        </w:rPr>
        <w:t>Limit by the amount of such payment.</w:t>
      </w:r>
    </w:p>
    <w:p w14:paraId="0C30045F" w14:textId="3359436E" w:rsidR="004A273D" w:rsidRPr="00870DD4" w:rsidRDefault="004A273D" w:rsidP="009C664D">
      <w:pPr>
        <w:suppressAutoHyphens/>
        <w:adjustRightInd w:val="0"/>
        <w:ind w:left="1440" w:right="720" w:hanging="360"/>
        <w:jc w:val="both"/>
        <w:rPr>
          <w:rFonts w:eastAsia="Arial" w:cs="Arial"/>
        </w:rPr>
      </w:pPr>
      <w:r w:rsidRPr="00870DD4">
        <w:rPr>
          <w:rFonts w:cs="Arial"/>
        </w:rPr>
        <w:t>6.</w:t>
      </w:r>
      <w:r w:rsidRPr="00870DD4">
        <w:rPr>
          <w:rFonts w:cs="Arial"/>
        </w:rPr>
        <w:tab/>
        <w:t xml:space="preserve">The </w:t>
      </w:r>
      <w:r w:rsidR="006141C7">
        <w:rPr>
          <w:rFonts w:cs="Arial"/>
        </w:rPr>
        <w:t>Sub-</w:t>
      </w:r>
      <w:r w:rsidRPr="00870DD4">
        <w:rPr>
          <w:rFonts w:cs="Arial"/>
        </w:rPr>
        <w:t xml:space="preserve">Limits of this </w:t>
      </w:r>
      <w:r w:rsidR="00105D94">
        <w:rPr>
          <w:rFonts w:cs="Arial"/>
        </w:rPr>
        <w:t>e</w:t>
      </w:r>
      <w:r w:rsidR="00312BAB">
        <w:rPr>
          <w:rFonts w:cs="Arial"/>
        </w:rPr>
        <w:t>ndorsement</w:t>
      </w:r>
      <w:r w:rsidRPr="00870DD4">
        <w:rPr>
          <w:rFonts w:cs="Arial"/>
        </w:rPr>
        <w:t xml:space="preserve"> apply separately to each </w:t>
      </w:r>
      <w:r w:rsidRPr="00C95C72">
        <w:rPr>
          <w:rFonts w:cs="Arial"/>
        </w:rPr>
        <w:t>c</w:t>
      </w:r>
      <w:r w:rsidRPr="00E541F5">
        <w:rPr>
          <w:rFonts w:cs="Arial"/>
        </w:rPr>
        <w:t>onsecutive annual period</w:t>
      </w:r>
      <w:r w:rsidRPr="00870DD4">
        <w:rPr>
          <w:rFonts w:cs="Arial"/>
        </w:rPr>
        <w:t xml:space="preserve"> and to any remaining period of less than 12 months, starting with the beginning of the</w:t>
      </w:r>
      <w:r w:rsidR="00673DC8" w:rsidRPr="00E541F5">
        <w:rPr>
          <w:rFonts w:cs="Arial"/>
        </w:rPr>
        <w:t xml:space="preserve"> Period</w:t>
      </w:r>
      <w:r w:rsidR="001907F3">
        <w:rPr>
          <w:rFonts w:cs="Arial"/>
        </w:rPr>
        <w:t xml:space="preserve"> of Insurance</w:t>
      </w:r>
      <w:r w:rsidRPr="00E541F5">
        <w:rPr>
          <w:rFonts w:cs="Arial"/>
        </w:rPr>
        <w:t xml:space="preserve"> shown in the</w:t>
      </w:r>
      <w:r w:rsidR="004956BE" w:rsidRPr="00E541F5">
        <w:rPr>
          <w:rFonts w:cs="Arial"/>
        </w:rPr>
        <w:t xml:space="preserve"> </w:t>
      </w:r>
      <w:r w:rsidR="009C664D" w:rsidRPr="00BF082A">
        <w:rPr>
          <w:rFonts w:cs="Arial"/>
        </w:rPr>
        <w:t xml:space="preserve">Contaminated Products Insurance </w:t>
      </w:r>
      <w:r w:rsidR="00C95C72" w:rsidRPr="00BF082A">
        <w:rPr>
          <w:rFonts w:cs="Arial"/>
        </w:rPr>
        <w:t xml:space="preserve">Schedule of </w:t>
      </w:r>
      <w:r w:rsidR="004956BE" w:rsidRPr="00BF082A">
        <w:rPr>
          <w:rFonts w:cs="Arial"/>
        </w:rPr>
        <w:t>Coverage</w:t>
      </w:r>
      <w:r w:rsidR="009C664D" w:rsidRPr="00BF082A">
        <w:rPr>
          <w:rFonts w:cs="Arial"/>
        </w:rPr>
        <w:t xml:space="preserve"> and Consumer Product Recall Insurance Schedule of Coverage</w:t>
      </w:r>
      <w:r w:rsidRPr="00BF082A">
        <w:rPr>
          <w:rFonts w:cs="Arial"/>
        </w:rPr>
        <w:t>, unless</w:t>
      </w:r>
      <w:r w:rsidRPr="00870DD4">
        <w:rPr>
          <w:rFonts w:cs="Arial"/>
        </w:rPr>
        <w:t xml:space="preserve"> the </w:t>
      </w:r>
      <w:r w:rsidR="00673DC8">
        <w:rPr>
          <w:rFonts w:cs="Arial"/>
        </w:rPr>
        <w:t>Period</w:t>
      </w:r>
      <w:r w:rsidR="004F29BC">
        <w:rPr>
          <w:rFonts w:cs="Arial"/>
        </w:rPr>
        <w:t xml:space="preserve"> of Insurance</w:t>
      </w:r>
      <w:r w:rsidRPr="00870DD4">
        <w:rPr>
          <w:rFonts w:cs="Arial"/>
        </w:rPr>
        <w:t xml:space="preserve"> is extended after issuance for an additional period of less than 12 months. In that case, the additional period will be deemed part of the last preceding period for purposes of determining the Limits of Insurance.</w:t>
      </w:r>
    </w:p>
    <w:p w14:paraId="2924785F" w14:textId="02435A11" w:rsidR="004A273D" w:rsidRPr="00870DD4" w:rsidRDefault="002C6F44" w:rsidP="008A5399">
      <w:pPr>
        <w:suppressAutoHyphens/>
        <w:adjustRightInd w:val="0"/>
        <w:ind w:left="1440" w:right="720"/>
        <w:jc w:val="both"/>
        <w:rPr>
          <w:rFonts w:cs="Arial"/>
        </w:rPr>
      </w:pPr>
      <w:r>
        <w:rPr>
          <w:rFonts w:cs="Arial"/>
        </w:rPr>
        <w:t xml:space="preserve">The </w:t>
      </w:r>
      <w:r w:rsidR="009A2BBA">
        <w:rPr>
          <w:rFonts w:cs="Arial"/>
        </w:rPr>
        <w:t>Insurer</w:t>
      </w:r>
      <w:r w:rsidR="004A273D" w:rsidRPr="00870DD4">
        <w:rPr>
          <w:rFonts w:cs="Arial"/>
        </w:rPr>
        <w:t xml:space="preserve"> shall not be liable under this </w:t>
      </w:r>
      <w:r w:rsidR="00105D94">
        <w:rPr>
          <w:rFonts w:cs="Arial"/>
        </w:rPr>
        <w:t>e</w:t>
      </w:r>
      <w:r w:rsidR="00312BAB">
        <w:rPr>
          <w:rFonts w:cs="Arial"/>
        </w:rPr>
        <w:t>ndorsement</w:t>
      </w:r>
      <w:r w:rsidR="004A273D" w:rsidRPr="00870DD4">
        <w:rPr>
          <w:rFonts w:cs="Arial"/>
        </w:rPr>
        <w:t xml:space="preserve"> for more than the </w:t>
      </w:r>
      <w:r w:rsidR="00673DC8" w:rsidRPr="00673DC8">
        <w:rPr>
          <w:rFonts w:cs="Arial"/>
          <w:b/>
        </w:rPr>
        <w:t>Workplace Violence Event</w:t>
      </w:r>
      <w:r w:rsidR="00233B0C" w:rsidRPr="00870DD4">
        <w:rPr>
          <w:rFonts w:cs="Arial"/>
        </w:rPr>
        <w:t xml:space="preserve"> Aggregate </w:t>
      </w:r>
      <w:r w:rsidR="00D728AE">
        <w:rPr>
          <w:rFonts w:cs="Arial"/>
        </w:rPr>
        <w:t>Sub-</w:t>
      </w:r>
      <w:r w:rsidR="004A273D" w:rsidRPr="00870DD4">
        <w:rPr>
          <w:rFonts w:cs="Arial"/>
        </w:rPr>
        <w:t xml:space="preserve">Limit </w:t>
      </w:r>
      <w:r w:rsidR="009C664D">
        <w:rPr>
          <w:rFonts w:cs="Arial"/>
        </w:rPr>
        <w:t xml:space="preserve">shown </w:t>
      </w:r>
      <w:r w:rsidR="004A273D" w:rsidRPr="00870DD4">
        <w:rPr>
          <w:rFonts w:cs="Arial"/>
        </w:rPr>
        <w:t xml:space="preserve">in the </w:t>
      </w:r>
      <w:r w:rsidR="004956BE" w:rsidRPr="004956BE">
        <w:rPr>
          <w:rFonts w:cs="Arial"/>
        </w:rPr>
        <w:t>Schedule</w:t>
      </w:r>
      <w:r w:rsidR="004A273D" w:rsidRPr="00870DD4">
        <w:rPr>
          <w:rFonts w:cs="Arial"/>
        </w:rPr>
        <w:t xml:space="preserve"> with respect to one or more </w:t>
      </w:r>
      <w:r w:rsidR="00673DC8" w:rsidRPr="00673DC8">
        <w:rPr>
          <w:rFonts w:cs="Arial"/>
          <w:b/>
        </w:rPr>
        <w:t>Workplace Violence Event</w:t>
      </w:r>
      <w:r w:rsidR="004A273D" w:rsidRPr="00794EB6">
        <w:rPr>
          <w:rFonts w:cs="Arial"/>
          <w:b/>
        </w:rPr>
        <w:t>(s)</w:t>
      </w:r>
      <w:r w:rsidR="004A273D" w:rsidRPr="00870DD4">
        <w:rPr>
          <w:rFonts w:cs="Arial"/>
        </w:rPr>
        <w:t xml:space="preserve"> during the </w:t>
      </w:r>
      <w:r w:rsidR="00673DC8">
        <w:rPr>
          <w:rFonts w:cs="Arial"/>
        </w:rPr>
        <w:t>Period</w:t>
      </w:r>
      <w:r w:rsidR="004F29BC">
        <w:rPr>
          <w:rFonts w:cs="Arial"/>
        </w:rPr>
        <w:t xml:space="preserve"> of Insurance</w:t>
      </w:r>
      <w:r w:rsidR="004A273D" w:rsidRPr="00870DD4">
        <w:rPr>
          <w:rFonts w:cs="Arial"/>
        </w:rPr>
        <w:t>.</w:t>
      </w:r>
    </w:p>
    <w:p w14:paraId="1FE97C30" w14:textId="56AB9B60" w:rsidR="008B06E0" w:rsidRPr="00E541F5" w:rsidRDefault="00B86A63" w:rsidP="00B86A63">
      <w:pPr>
        <w:ind w:left="1080" w:right="720" w:hanging="360"/>
        <w:jc w:val="both"/>
        <w:rPr>
          <w:rFonts w:cs="Arial"/>
          <w:b/>
        </w:rPr>
      </w:pPr>
      <w:r>
        <w:rPr>
          <w:rFonts w:cs="Arial"/>
          <w:bCs/>
        </w:rPr>
        <w:t>B.</w:t>
      </w:r>
      <w:r>
        <w:rPr>
          <w:rFonts w:cs="Arial"/>
          <w:bCs/>
        </w:rPr>
        <w:tab/>
      </w:r>
      <w:r w:rsidR="00956550" w:rsidRPr="00E541F5">
        <w:rPr>
          <w:rFonts w:cs="Arial"/>
          <w:bCs/>
        </w:rPr>
        <w:t xml:space="preserve">Solely with respect to coverage provided under this </w:t>
      </w:r>
      <w:r w:rsidR="00105D94">
        <w:rPr>
          <w:rFonts w:cs="Arial"/>
          <w:bCs/>
        </w:rPr>
        <w:t>e</w:t>
      </w:r>
      <w:r w:rsidR="00956550" w:rsidRPr="00E541F5">
        <w:rPr>
          <w:rFonts w:cs="Arial"/>
          <w:bCs/>
        </w:rPr>
        <w:t xml:space="preserve">ndorsement, the following definitions are added to </w:t>
      </w:r>
      <w:r w:rsidR="008B06E0" w:rsidRPr="00E541F5">
        <w:rPr>
          <w:rFonts w:cs="Arial"/>
          <w:bCs/>
        </w:rPr>
        <w:t>SECTION II–DEFIN</w:t>
      </w:r>
      <w:r w:rsidR="003F12A2" w:rsidRPr="00E541F5">
        <w:rPr>
          <w:rFonts w:cs="Arial"/>
          <w:bCs/>
        </w:rPr>
        <w:t>I</w:t>
      </w:r>
      <w:r w:rsidR="008B06E0" w:rsidRPr="00E541F5">
        <w:rPr>
          <w:rFonts w:cs="Arial"/>
          <w:bCs/>
        </w:rPr>
        <w:t>TIONS:</w:t>
      </w:r>
    </w:p>
    <w:p w14:paraId="2C19C6ED" w14:textId="6B8C4ED3" w:rsidR="00886236" w:rsidRPr="00870DD4" w:rsidRDefault="00E541F5" w:rsidP="008A5399">
      <w:pPr>
        <w:ind w:left="1440" w:right="720" w:hanging="360"/>
        <w:jc w:val="both"/>
        <w:rPr>
          <w:rFonts w:cs="Arial"/>
        </w:rPr>
      </w:pPr>
      <w:r w:rsidRPr="00870DD4">
        <w:rPr>
          <w:rFonts w:eastAsiaTheme="minorHAnsi" w:cs="Arial"/>
          <w:bCs/>
        </w:rPr>
        <w:t>1.</w:t>
      </w:r>
      <w:r w:rsidRPr="00870DD4">
        <w:rPr>
          <w:rFonts w:eastAsiaTheme="minorHAnsi" w:cs="Arial"/>
          <w:bCs/>
        </w:rPr>
        <w:tab/>
      </w:r>
      <w:r w:rsidR="00886236" w:rsidRPr="00E541F5">
        <w:rPr>
          <w:rFonts w:cs="Arial"/>
          <w:b/>
        </w:rPr>
        <w:t xml:space="preserve">Assailant </w:t>
      </w:r>
      <w:r w:rsidR="00886236" w:rsidRPr="00E541F5">
        <w:rPr>
          <w:rFonts w:cs="Arial"/>
          <w:bCs/>
        </w:rPr>
        <w:t>means</w:t>
      </w:r>
      <w:r w:rsidR="008A5399">
        <w:rPr>
          <w:rFonts w:cs="Arial"/>
          <w:bCs/>
        </w:rPr>
        <w:t xml:space="preserve"> </w:t>
      </w:r>
      <w:r w:rsidR="00886236" w:rsidRPr="00870DD4">
        <w:rPr>
          <w:rFonts w:cs="Arial"/>
        </w:rPr>
        <w:t xml:space="preserve">a person or group of persons actively engaged in a </w:t>
      </w:r>
      <w:r w:rsidR="00673DC8" w:rsidRPr="00673DC8">
        <w:rPr>
          <w:rFonts w:cs="Arial"/>
          <w:b/>
        </w:rPr>
        <w:t>Workplace Violence Event</w:t>
      </w:r>
      <w:r w:rsidR="00886236" w:rsidRPr="00870DD4">
        <w:rPr>
          <w:rFonts w:cs="Arial"/>
          <w:b/>
        </w:rPr>
        <w:t xml:space="preserve"> </w:t>
      </w:r>
      <w:r w:rsidR="00886236" w:rsidRPr="00870DD4">
        <w:rPr>
          <w:rFonts w:cs="Arial"/>
        </w:rPr>
        <w:t xml:space="preserve">or attempted </w:t>
      </w:r>
      <w:r w:rsidR="00673DC8" w:rsidRPr="00673DC8">
        <w:rPr>
          <w:rFonts w:cs="Arial"/>
          <w:b/>
        </w:rPr>
        <w:t>Workplace Violence Event</w:t>
      </w:r>
      <w:r w:rsidR="00886236" w:rsidRPr="00870DD4">
        <w:rPr>
          <w:rFonts w:cs="Arial"/>
        </w:rPr>
        <w:t xml:space="preserve"> who kills or attempts to kill or cause serious </w:t>
      </w:r>
      <w:r w:rsidR="00886236" w:rsidRPr="00870DD4">
        <w:rPr>
          <w:rFonts w:cs="Arial"/>
          <w:b/>
          <w:bCs/>
        </w:rPr>
        <w:t>Bodily Injury</w:t>
      </w:r>
      <w:r w:rsidR="00886236" w:rsidRPr="00870DD4">
        <w:rPr>
          <w:rFonts w:cs="Arial"/>
        </w:rPr>
        <w:t xml:space="preserve"> to a person or group of</w:t>
      </w:r>
      <w:r w:rsidR="00886236" w:rsidRPr="00870DD4">
        <w:rPr>
          <w:rFonts w:cs="Arial"/>
          <w:spacing w:val="-16"/>
        </w:rPr>
        <w:t xml:space="preserve"> </w:t>
      </w:r>
      <w:r w:rsidR="00886236" w:rsidRPr="00870DD4">
        <w:rPr>
          <w:rFonts w:cs="Arial"/>
        </w:rPr>
        <w:t xml:space="preserve">persons. </w:t>
      </w:r>
    </w:p>
    <w:p w14:paraId="5AE1E9A4" w14:textId="298D0656" w:rsidR="00F53BBF" w:rsidRPr="00E541F5" w:rsidRDefault="00E541F5" w:rsidP="008A5399">
      <w:pPr>
        <w:ind w:left="1440" w:right="720" w:hanging="360"/>
        <w:jc w:val="both"/>
        <w:rPr>
          <w:rFonts w:cs="Arial"/>
          <w:bCs/>
        </w:rPr>
      </w:pPr>
      <w:r w:rsidRPr="00870DD4">
        <w:rPr>
          <w:rFonts w:eastAsiaTheme="minorHAnsi" w:cs="Arial"/>
          <w:bCs/>
        </w:rPr>
        <w:t>2.</w:t>
      </w:r>
      <w:r w:rsidRPr="00870DD4">
        <w:rPr>
          <w:rFonts w:eastAsiaTheme="minorHAnsi" w:cs="Arial"/>
          <w:bCs/>
        </w:rPr>
        <w:tab/>
      </w:r>
      <w:r w:rsidR="00673DC8" w:rsidRPr="00E541F5">
        <w:rPr>
          <w:rFonts w:cs="Arial"/>
          <w:b/>
        </w:rPr>
        <w:t>Business Income</w:t>
      </w:r>
      <w:r w:rsidR="00F53BBF" w:rsidRPr="00E541F5">
        <w:rPr>
          <w:rFonts w:cs="Arial"/>
          <w:b/>
        </w:rPr>
        <w:t xml:space="preserve"> </w:t>
      </w:r>
      <w:r w:rsidR="00F53BBF" w:rsidRPr="00E541F5">
        <w:rPr>
          <w:rFonts w:cs="Arial"/>
          <w:bCs/>
        </w:rPr>
        <w:t>means</w:t>
      </w:r>
      <w:r w:rsidR="00C12917" w:rsidRPr="00E541F5">
        <w:rPr>
          <w:rFonts w:cs="Arial"/>
          <w:bCs/>
        </w:rPr>
        <w:t>:</w:t>
      </w:r>
    </w:p>
    <w:p w14:paraId="10A9DE32" w14:textId="44EC7D57" w:rsidR="00C12917" w:rsidRPr="00870DD4" w:rsidRDefault="007430D3" w:rsidP="008A5399">
      <w:pPr>
        <w:pStyle w:val="outlinetxt6"/>
        <w:keepLines w:val="0"/>
        <w:tabs>
          <w:tab w:val="clear" w:pos="1680"/>
          <w:tab w:val="clear" w:pos="1800"/>
        </w:tabs>
        <w:suppressAutoHyphens/>
        <w:spacing w:before="0" w:after="140" w:line="260" w:lineRule="exact"/>
        <w:ind w:right="720" w:hanging="360"/>
        <w:rPr>
          <w:rFonts w:cs="Arial"/>
          <w:b w:val="0"/>
          <w:bCs/>
        </w:rPr>
      </w:pPr>
      <w:r>
        <w:rPr>
          <w:rFonts w:cs="Arial"/>
          <w:b w:val="0"/>
          <w:bCs/>
        </w:rPr>
        <w:t>a.</w:t>
      </w:r>
      <w:r w:rsidR="00C12917" w:rsidRPr="00870DD4">
        <w:rPr>
          <w:rFonts w:cs="Arial"/>
          <w:b w:val="0"/>
          <w:bCs/>
        </w:rPr>
        <w:tab/>
        <w:t xml:space="preserve">Net Income (Net Profit or Loss before income taxes) that would have been earned or incurred; and </w:t>
      </w:r>
    </w:p>
    <w:p w14:paraId="5FBDCEB9" w14:textId="366C6CB8" w:rsidR="00C12917" w:rsidRPr="00870DD4" w:rsidRDefault="007430D3" w:rsidP="008A5399">
      <w:pPr>
        <w:suppressAutoHyphens/>
        <w:ind w:left="1800" w:right="720" w:hanging="360"/>
        <w:jc w:val="both"/>
        <w:rPr>
          <w:rFonts w:cs="Arial"/>
          <w:bCs/>
        </w:rPr>
      </w:pPr>
      <w:r>
        <w:rPr>
          <w:rFonts w:cs="Arial"/>
          <w:bCs/>
        </w:rPr>
        <w:t>b.</w:t>
      </w:r>
      <w:r w:rsidR="00C12917" w:rsidRPr="00870DD4">
        <w:rPr>
          <w:rFonts w:cs="Arial"/>
          <w:bCs/>
        </w:rPr>
        <w:tab/>
        <w:t xml:space="preserve">Continuing normal operating expenses incurred, including payroll. </w:t>
      </w:r>
    </w:p>
    <w:p w14:paraId="31B824E2" w14:textId="7DFD8DBD" w:rsidR="00886236" w:rsidRPr="00870DD4" w:rsidRDefault="00E541F5" w:rsidP="008A5399">
      <w:pPr>
        <w:ind w:left="1440" w:right="720" w:hanging="360"/>
        <w:jc w:val="both"/>
        <w:rPr>
          <w:rFonts w:cs="Arial"/>
          <w:bCs/>
        </w:rPr>
      </w:pPr>
      <w:r w:rsidRPr="00870DD4">
        <w:rPr>
          <w:rFonts w:eastAsiaTheme="minorHAnsi" w:cs="Arial"/>
          <w:bCs/>
        </w:rPr>
        <w:t>3.</w:t>
      </w:r>
      <w:r w:rsidRPr="00870DD4">
        <w:rPr>
          <w:rFonts w:eastAsiaTheme="minorHAnsi" w:cs="Arial"/>
          <w:bCs/>
        </w:rPr>
        <w:tab/>
      </w:r>
      <w:r w:rsidR="00673DC8" w:rsidRPr="00E541F5">
        <w:rPr>
          <w:rFonts w:cs="Arial"/>
          <w:b/>
        </w:rPr>
        <w:t>Claim</w:t>
      </w:r>
      <w:r w:rsidR="00886236" w:rsidRPr="00E541F5">
        <w:rPr>
          <w:rFonts w:cs="Arial"/>
          <w:b/>
        </w:rPr>
        <w:t xml:space="preserve"> </w:t>
      </w:r>
      <w:r w:rsidR="00886236" w:rsidRPr="00E541F5">
        <w:rPr>
          <w:rFonts w:cs="Arial"/>
          <w:bCs/>
        </w:rPr>
        <w:t xml:space="preserve">means </w:t>
      </w:r>
      <w:r w:rsidR="00870DD4" w:rsidRPr="00870DD4">
        <w:rPr>
          <w:rFonts w:cs="Arial"/>
          <w:bCs/>
        </w:rPr>
        <w:t>a</w:t>
      </w:r>
      <w:r w:rsidR="00886236" w:rsidRPr="00870DD4">
        <w:rPr>
          <w:rFonts w:cs="Arial"/>
          <w:bCs/>
        </w:rPr>
        <w:t xml:space="preserve"> request for </w:t>
      </w:r>
      <w:r w:rsidR="00393170">
        <w:rPr>
          <w:rFonts w:cs="Arial"/>
          <w:bCs/>
        </w:rPr>
        <w:t xml:space="preserve">indemnification for Loss of </w:t>
      </w:r>
      <w:r w:rsidR="00673DC8" w:rsidRPr="00673DC8">
        <w:rPr>
          <w:rFonts w:cs="Arial"/>
          <w:b/>
        </w:rPr>
        <w:t>Business Income</w:t>
      </w:r>
      <w:r w:rsidR="00393170">
        <w:rPr>
          <w:rFonts w:cs="Arial"/>
          <w:bCs/>
        </w:rPr>
        <w:t xml:space="preserve">, </w:t>
      </w:r>
      <w:r w:rsidR="00673DC8" w:rsidRPr="00673DC8">
        <w:rPr>
          <w:rFonts w:cs="Arial"/>
          <w:b/>
        </w:rPr>
        <w:t>Extra Expense</w:t>
      </w:r>
      <w:r w:rsidR="00393170">
        <w:rPr>
          <w:rFonts w:cs="Arial"/>
          <w:bCs/>
        </w:rPr>
        <w:t xml:space="preserve">, or </w:t>
      </w:r>
      <w:r w:rsidR="00393170" w:rsidRPr="00393170">
        <w:rPr>
          <w:rFonts w:cs="Arial"/>
          <w:b/>
        </w:rPr>
        <w:t>Special Coverage</w:t>
      </w:r>
      <w:r w:rsidR="008A5399">
        <w:rPr>
          <w:rFonts w:cs="Arial"/>
          <w:b/>
        </w:rPr>
        <w:t xml:space="preserve"> </w:t>
      </w:r>
      <w:r w:rsidR="001A30B1" w:rsidRPr="00E541F5">
        <w:rPr>
          <w:rFonts w:cs="Arial"/>
        </w:rPr>
        <w:t>due to a</w:t>
      </w:r>
      <w:r w:rsidR="001A30B1">
        <w:rPr>
          <w:rFonts w:cs="Arial"/>
          <w:b/>
        </w:rPr>
        <w:t xml:space="preserve"> </w:t>
      </w:r>
      <w:r w:rsidR="00381CBA">
        <w:rPr>
          <w:rFonts w:cs="Arial"/>
          <w:b/>
        </w:rPr>
        <w:t>Workplace Violence Event</w:t>
      </w:r>
      <w:r w:rsidR="00393170" w:rsidRPr="00393170">
        <w:rPr>
          <w:rFonts w:cs="Arial"/>
          <w:b/>
        </w:rPr>
        <w:t>.</w:t>
      </w:r>
      <w:r w:rsidR="00393170">
        <w:rPr>
          <w:rFonts w:cs="Arial"/>
          <w:bCs/>
        </w:rPr>
        <w:t xml:space="preserve"> </w:t>
      </w:r>
    </w:p>
    <w:p w14:paraId="042F83CE" w14:textId="5D0719BA" w:rsidR="00392778" w:rsidRPr="00870DD4" w:rsidRDefault="00E541F5" w:rsidP="008A5399">
      <w:pPr>
        <w:ind w:left="1440" w:right="720" w:hanging="360"/>
        <w:jc w:val="both"/>
        <w:rPr>
          <w:rFonts w:cs="Arial"/>
        </w:rPr>
      </w:pPr>
      <w:r w:rsidRPr="00870DD4">
        <w:rPr>
          <w:rFonts w:eastAsiaTheme="minorHAnsi" w:cs="Arial"/>
          <w:bCs/>
        </w:rPr>
        <w:t>4.</w:t>
      </w:r>
      <w:r w:rsidRPr="00870DD4">
        <w:rPr>
          <w:rFonts w:eastAsiaTheme="minorHAnsi" w:cs="Arial"/>
          <w:bCs/>
        </w:rPr>
        <w:tab/>
      </w:r>
      <w:r w:rsidR="00886236" w:rsidRPr="00E541F5">
        <w:rPr>
          <w:rFonts w:cs="Arial"/>
          <w:b/>
        </w:rPr>
        <w:t>Employee</w:t>
      </w:r>
      <w:r w:rsidR="00392778" w:rsidRPr="00E541F5">
        <w:rPr>
          <w:rFonts w:cs="Arial"/>
          <w:b/>
        </w:rPr>
        <w:t xml:space="preserve"> </w:t>
      </w:r>
      <w:r w:rsidR="00392778" w:rsidRPr="00E541F5">
        <w:rPr>
          <w:rFonts w:cs="Arial"/>
          <w:bCs/>
        </w:rPr>
        <w:t xml:space="preserve">means </w:t>
      </w:r>
      <w:r w:rsidR="00392778" w:rsidRPr="00870DD4">
        <w:rPr>
          <w:rFonts w:cs="Arial"/>
        </w:rPr>
        <w:t xml:space="preserve">a person employed by </w:t>
      </w:r>
      <w:r w:rsidR="009A2BBA" w:rsidRPr="009A2BBA">
        <w:rPr>
          <w:rFonts w:cs="Arial"/>
          <w:b/>
        </w:rPr>
        <w:t>Named Insured</w:t>
      </w:r>
      <w:r w:rsidR="00392778" w:rsidRPr="00870DD4">
        <w:rPr>
          <w:rFonts w:cs="Arial"/>
        </w:rPr>
        <w:t xml:space="preserve">. </w:t>
      </w:r>
      <w:r w:rsidR="00673DC8">
        <w:rPr>
          <w:rFonts w:cs="Arial"/>
        </w:rPr>
        <w:t>Employee</w:t>
      </w:r>
      <w:r w:rsidR="00392778" w:rsidRPr="00870DD4">
        <w:rPr>
          <w:rFonts w:cs="Arial"/>
        </w:rPr>
        <w:t xml:space="preserve"> includes </w:t>
      </w:r>
      <w:r w:rsidR="00673DC8" w:rsidRPr="00673DC8">
        <w:rPr>
          <w:rFonts w:cs="Arial"/>
          <w:b/>
        </w:rPr>
        <w:t>Leased Worker</w:t>
      </w:r>
      <w:r w:rsidR="00673DC8">
        <w:rPr>
          <w:rFonts w:cs="Arial"/>
          <w:b/>
        </w:rPr>
        <w:t>s</w:t>
      </w:r>
      <w:r w:rsidR="00392778" w:rsidRPr="00870DD4">
        <w:rPr>
          <w:rFonts w:cs="Arial"/>
        </w:rPr>
        <w:t xml:space="preserve"> and </w:t>
      </w:r>
      <w:r w:rsidR="00673DC8" w:rsidRPr="00673DC8">
        <w:rPr>
          <w:rFonts w:cs="Arial"/>
          <w:b/>
        </w:rPr>
        <w:t>Temporary Workers</w:t>
      </w:r>
      <w:r w:rsidR="00392778" w:rsidRPr="00870DD4">
        <w:rPr>
          <w:rFonts w:cs="Arial"/>
        </w:rPr>
        <w:t>.</w:t>
      </w:r>
    </w:p>
    <w:p w14:paraId="449ABCEA" w14:textId="7472E1BD" w:rsidR="00F53BBF" w:rsidRDefault="00E541F5" w:rsidP="008A5399">
      <w:pPr>
        <w:ind w:left="1440" w:right="720" w:hanging="360"/>
        <w:jc w:val="both"/>
        <w:rPr>
          <w:rFonts w:cs="Arial"/>
        </w:rPr>
      </w:pPr>
      <w:r w:rsidRPr="00870DD4">
        <w:rPr>
          <w:rFonts w:eastAsiaTheme="minorHAnsi" w:cs="Arial"/>
          <w:bCs/>
        </w:rPr>
        <w:t>5.</w:t>
      </w:r>
      <w:r w:rsidRPr="00870DD4">
        <w:rPr>
          <w:rFonts w:eastAsiaTheme="minorHAnsi" w:cs="Arial"/>
          <w:bCs/>
        </w:rPr>
        <w:tab/>
      </w:r>
      <w:r w:rsidR="00886236" w:rsidRPr="00E541F5">
        <w:rPr>
          <w:rFonts w:cs="Arial"/>
          <w:b/>
        </w:rPr>
        <w:t>Event Responder</w:t>
      </w:r>
      <w:r w:rsidR="00F53BBF" w:rsidRPr="00E541F5">
        <w:rPr>
          <w:rFonts w:cs="Arial"/>
          <w:b/>
        </w:rPr>
        <w:t xml:space="preserve"> </w:t>
      </w:r>
      <w:r w:rsidR="00F53BBF" w:rsidRPr="00E541F5">
        <w:rPr>
          <w:rFonts w:cs="Arial"/>
          <w:bCs/>
        </w:rPr>
        <w:t>means</w:t>
      </w:r>
      <w:r w:rsidR="008A5399">
        <w:rPr>
          <w:rFonts w:cs="Arial"/>
          <w:bCs/>
        </w:rPr>
        <w:t xml:space="preserve"> </w:t>
      </w:r>
      <w:r w:rsidR="00F53BBF" w:rsidRPr="00870DD4">
        <w:rPr>
          <w:rFonts w:cs="Arial"/>
        </w:rPr>
        <w:t>a risk management entity that operates in safety and security, emergency preparedness, disaster management, and public safety consulting services.</w:t>
      </w:r>
    </w:p>
    <w:p w14:paraId="5918DB80" w14:textId="498178A0" w:rsidR="00E541F5" w:rsidRPr="00870DD4" w:rsidRDefault="008A5399" w:rsidP="008A5399">
      <w:pPr>
        <w:ind w:left="1440" w:right="720" w:hanging="360"/>
        <w:jc w:val="both"/>
        <w:rPr>
          <w:rFonts w:cs="Arial"/>
        </w:rPr>
      </w:pPr>
      <w:r>
        <w:rPr>
          <w:rFonts w:eastAsiaTheme="minorHAnsi" w:cs="Arial"/>
          <w:bCs/>
        </w:rPr>
        <w:t>6</w:t>
      </w:r>
      <w:r w:rsidRPr="00870DD4">
        <w:rPr>
          <w:rFonts w:eastAsiaTheme="minorHAnsi" w:cs="Arial"/>
          <w:bCs/>
        </w:rPr>
        <w:t>.</w:t>
      </w:r>
      <w:r w:rsidRPr="00870DD4">
        <w:rPr>
          <w:rFonts w:eastAsiaTheme="minorHAnsi" w:cs="Arial"/>
          <w:bCs/>
        </w:rPr>
        <w:tab/>
      </w:r>
      <w:r w:rsidR="00E541F5" w:rsidRPr="008A5399">
        <w:rPr>
          <w:rFonts w:cs="Arial"/>
          <w:b/>
        </w:rPr>
        <w:t>Extra Expense</w:t>
      </w:r>
      <w:r w:rsidR="00E541F5" w:rsidRPr="008A5399">
        <w:rPr>
          <w:rFonts w:cs="Arial"/>
          <w:bCs/>
        </w:rPr>
        <w:t xml:space="preserve"> means</w:t>
      </w:r>
      <w:r>
        <w:rPr>
          <w:rFonts w:cs="Arial"/>
          <w:bCs/>
        </w:rPr>
        <w:t xml:space="preserve"> </w:t>
      </w:r>
      <w:r w:rsidR="00E541F5" w:rsidRPr="00870DD4">
        <w:rPr>
          <w:rFonts w:cs="Arial"/>
        </w:rPr>
        <w:t>necessary expense incurred (other than the expense to repair or replace property):</w:t>
      </w:r>
    </w:p>
    <w:p w14:paraId="29A9B490" w14:textId="32342DB6" w:rsidR="00E541F5" w:rsidRPr="00870DD4" w:rsidRDefault="007430D3" w:rsidP="008A5399">
      <w:pPr>
        <w:pStyle w:val="outlinetxt5"/>
        <w:keepLines w:val="0"/>
        <w:tabs>
          <w:tab w:val="clear" w:pos="1380"/>
          <w:tab w:val="clear" w:pos="1500"/>
        </w:tabs>
        <w:suppressAutoHyphens/>
        <w:spacing w:before="0" w:after="140" w:line="260" w:lineRule="exact"/>
        <w:ind w:left="1800" w:right="720" w:hanging="360"/>
        <w:rPr>
          <w:rFonts w:cs="Arial"/>
          <w:b w:val="0"/>
        </w:rPr>
      </w:pPr>
      <w:r>
        <w:rPr>
          <w:rFonts w:cs="Arial"/>
          <w:b w:val="0"/>
        </w:rPr>
        <w:t>a.</w:t>
      </w:r>
      <w:r w:rsidR="00E541F5" w:rsidRPr="009C664D">
        <w:rPr>
          <w:rFonts w:cs="Arial"/>
          <w:b w:val="0"/>
        </w:rPr>
        <w:tab/>
      </w:r>
      <w:r w:rsidR="00E541F5" w:rsidRPr="00870DD4">
        <w:rPr>
          <w:rFonts w:cs="Arial"/>
          <w:b w:val="0"/>
        </w:rPr>
        <w:t xml:space="preserve">To avoid or minimize the </w:t>
      </w:r>
      <w:r w:rsidR="00E541F5" w:rsidRPr="00673DC8">
        <w:rPr>
          <w:rFonts w:cs="Arial"/>
        </w:rPr>
        <w:t>Suspension</w:t>
      </w:r>
      <w:r w:rsidR="00E541F5" w:rsidRPr="00870DD4">
        <w:rPr>
          <w:rFonts w:cs="Arial"/>
          <w:b w:val="0"/>
        </w:rPr>
        <w:t xml:space="preserve"> of business and to continue business activities:</w:t>
      </w:r>
    </w:p>
    <w:p w14:paraId="6E80C3D6" w14:textId="7024C575" w:rsidR="00E541F5" w:rsidRPr="00870DD4" w:rsidRDefault="00E541F5" w:rsidP="008A5399">
      <w:pPr>
        <w:pStyle w:val="outlinetxt6"/>
        <w:keepLines w:val="0"/>
        <w:tabs>
          <w:tab w:val="clear" w:pos="1680"/>
          <w:tab w:val="clear" w:pos="1800"/>
        </w:tabs>
        <w:suppressAutoHyphens/>
        <w:spacing w:before="0" w:after="140" w:line="260" w:lineRule="exact"/>
        <w:ind w:left="2160" w:right="720" w:hanging="360"/>
        <w:rPr>
          <w:rFonts w:cs="Arial"/>
          <w:b w:val="0"/>
        </w:rPr>
      </w:pPr>
      <w:r w:rsidRPr="009C664D">
        <w:rPr>
          <w:rFonts w:cs="Arial"/>
          <w:b w:val="0"/>
        </w:rPr>
        <w:t>(</w:t>
      </w:r>
      <w:r w:rsidR="007430D3">
        <w:rPr>
          <w:rFonts w:cs="Arial"/>
          <w:b w:val="0"/>
        </w:rPr>
        <w:t>1</w:t>
      </w:r>
      <w:r w:rsidRPr="009C664D">
        <w:rPr>
          <w:rFonts w:cs="Arial"/>
          <w:b w:val="0"/>
        </w:rPr>
        <w:t>)</w:t>
      </w:r>
      <w:r w:rsidRPr="00870DD4">
        <w:rPr>
          <w:rFonts w:cs="Arial"/>
          <w:b w:val="0"/>
        </w:rPr>
        <w:tab/>
        <w:t xml:space="preserve">At </w:t>
      </w:r>
      <w:r>
        <w:rPr>
          <w:rFonts w:cs="Arial"/>
          <w:b w:val="0"/>
        </w:rPr>
        <w:t xml:space="preserve">the </w:t>
      </w:r>
      <w:r w:rsidRPr="009A2BBA">
        <w:rPr>
          <w:rFonts w:cs="Arial"/>
        </w:rPr>
        <w:t>Named Insured</w:t>
      </w:r>
      <w:r>
        <w:rPr>
          <w:rFonts w:cs="Arial"/>
        </w:rPr>
        <w:t>’s</w:t>
      </w:r>
      <w:r w:rsidRPr="00870DD4">
        <w:rPr>
          <w:rFonts w:cs="Arial"/>
          <w:b w:val="0"/>
        </w:rPr>
        <w:t xml:space="preserve"> </w:t>
      </w:r>
      <w:r w:rsidRPr="00673DC8">
        <w:rPr>
          <w:rFonts w:cs="Arial"/>
        </w:rPr>
        <w:t>Premises</w:t>
      </w:r>
      <w:r w:rsidRPr="00870DD4">
        <w:rPr>
          <w:rFonts w:cs="Arial"/>
          <w:b w:val="0"/>
        </w:rPr>
        <w:t>; or</w:t>
      </w:r>
    </w:p>
    <w:p w14:paraId="5CE5EC8A" w14:textId="2A8868E2" w:rsidR="00E541F5" w:rsidRPr="00870DD4" w:rsidRDefault="00E541F5" w:rsidP="008A5399">
      <w:pPr>
        <w:pStyle w:val="outlinetxt6"/>
        <w:keepLines w:val="0"/>
        <w:tabs>
          <w:tab w:val="clear" w:pos="1680"/>
          <w:tab w:val="clear" w:pos="1800"/>
        </w:tabs>
        <w:suppressAutoHyphens/>
        <w:spacing w:before="0" w:after="140" w:line="260" w:lineRule="exact"/>
        <w:ind w:left="2160" w:right="720" w:hanging="360"/>
        <w:rPr>
          <w:rFonts w:cs="Arial"/>
          <w:b w:val="0"/>
        </w:rPr>
      </w:pPr>
      <w:r w:rsidRPr="009C664D">
        <w:rPr>
          <w:rFonts w:cs="Arial"/>
          <w:b w:val="0"/>
        </w:rPr>
        <w:t>(</w:t>
      </w:r>
      <w:r w:rsidR="007430D3">
        <w:rPr>
          <w:rFonts w:cs="Arial"/>
          <w:b w:val="0"/>
        </w:rPr>
        <w:t>2</w:t>
      </w:r>
      <w:r w:rsidRPr="009C664D">
        <w:rPr>
          <w:rFonts w:cs="Arial"/>
          <w:b w:val="0"/>
        </w:rPr>
        <w:t>)</w:t>
      </w:r>
      <w:r w:rsidRPr="00870DD4">
        <w:rPr>
          <w:rFonts w:cs="Arial"/>
          <w:b w:val="0"/>
        </w:rPr>
        <w:tab/>
        <w:t>At replacement premises or at temporary locations, including relocation expenses, and costs to equip and operate the replacement or temporary locations.</w:t>
      </w:r>
    </w:p>
    <w:p w14:paraId="7BB05773" w14:textId="4C2F57FC" w:rsidR="00E541F5" w:rsidRPr="00870DD4" w:rsidRDefault="007430D3" w:rsidP="008A5399">
      <w:pPr>
        <w:pStyle w:val="outlinetxt5"/>
        <w:keepLines w:val="0"/>
        <w:tabs>
          <w:tab w:val="clear" w:pos="1380"/>
          <w:tab w:val="clear" w:pos="1500"/>
        </w:tabs>
        <w:suppressAutoHyphens/>
        <w:spacing w:before="0" w:after="140" w:line="260" w:lineRule="exact"/>
        <w:ind w:left="1800" w:right="720" w:hanging="360"/>
        <w:rPr>
          <w:rFonts w:cs="Arial"/>
          <w:b w:val="0"/>
        </w:rPr>
      </w:pPr>
      <w:r>
        <w:rPr>
          <w:rFonts w:cs="Arial"/>
          <w:b w:val="0"/>
        </w:rPr>
        <w:lastRenderedPageBreak/>
        <w:t>b.</w:t>
      </w:r>
      <w:r w:rsidR="00E541F5" w:rsidRPr="009C664D">
        <w:rPr>
          <w:rFonts w:cs="Arial"/>
          <w:b w:val="0"/>
        </w:rPr>
        <w:tab/>
      </w:r>
      <w:r w:rsidR="00E541F5" w:rsidRPr="00870DD4">
        <w:rPr>
          <w:rFonts w:cs="Arial"/>
          <w:b w:val="0"/>
        </w:rPr>
        <w:t xml:space="preserve">To minimize the </w:t>
      </w:r>
      <w:r w:rsidR="00E541F5" w:rsidRPr="00673DC8">
        <w:rPr>
          <w:rFonts w:cs="Arial"/>
        </w:rPr>
        <w:t>Suspension</w:t>
      </w:r>
      <w:r w:rsidR="00E541F5" w:rsidRPr="00870DD4">
        <w:rPr>
          <w:rFonts w:cs="Arial"/>
          <w:b w:val="0"/>
        </w:rPr>
        <w:t xml:space="preserve"> of business if </w:t>
      </w:r>
      <w:r w:rsidR="00E541F5">
        <w:rPr>
          <w:rFonts w:cs="Arial"/>
          <w:b w:val="0"/>
        </w:rPr>
        <w:t xml:space="preserve">the </w:t>
      </w:r>
      <w:r w:rsidR="00E541F5" w:rsidRPr="009A2BBA">
        <w:rPr>
          <w:rFonts w:cs="Arial"/>
        </w:rPr>
        <w:t>Named Insured</w:t>
      </w:r>
      <w:r w:rsidR="00E541F5" w:rsidRPr="00870DD4">
        <w:rPr>
          <w:rFonts w:cs="Arial"/>
          <w:b w:val="0"/>
        </w:rPr>
        <w:t xml:space="preserve"> cannot continue business activities.</w:t>
      </w:r>
    </w:p>
    <w:p w14:paraId="478B8859" w14:textId="51E70632" w:rsidR="00F53BBF" w:rsidRPr="00870DD4" w:rsidRDefault="008A5399" w:rsidP="008A5399">
      <w:pPr>
        <w:ind w:left="1440" w:right="720" w:hanging="360"/>
        <w:jc w:val="both"/>
        <w:rPr>
          <w:rFonts w:cs="Arial"/>
        </w:rPr>
      </w:pPr>
      <w:r>
        <w:rPr>
          <w:rFonts w:eastAsiaTheme="minorHAnsi" w:cs="Arial"/>
          <w:bCs/>
        </w:rPr>
        <w:t>7</w:t>
      </w:r>
      <w:r w:rsidR="00E541F5" w:rsidRPr="00870DD4">
        <w:rPr>
          <w:rFonts w:eastAsiaTheme="minorHAnsi" w:cs="Arial"/>
          <w:bCs/>
        </w:rPr>
        <w:t>.</w:t>
      </w:r>
      <w:r w:rsidR="00E541F5" w:rsidRPr="00870DD4">
        <w:rPr>
          <w:rFonts w:eastAsiaTheme="minorHAnsi" w:cs="Arial"/>
          <w:bCs/>
        </w:rPr>
        <w:tab/>
      </w:r>
      <w:r w:rsidR="00886236" w:rsidRPr="00E541F5">
        <w:rPr>
          <w:rFonts w:cs="Arial"/>
          <w:b/>
        </w:rPr>
        <w:t>Governmental Authority</w:t>
      </w:r>
      <w:r w:rsidR="00F53BBF" w:rsidRPr="00E541F5">
        <w:rPr>
          <w:rFonts w:cs="Arial"/>
          <w:b/>
        </w:rPr>
        <w:t xml:space="preserve"> </w:t>
      </w:r>
      <w:r w:rsidR="00F53BBF" w:rsidRPr="00E541F5">
        <w:rPr>
          <w:rFonts w:cs="Arial"/>
          <w:bCs/>
        </w:rPr>
        <w:t>means</w:t>
      </w:r>
      <w:r>
        <w:rPr>
          <w:rFonts w:cs="Arial"/>
          <w:bCs/>
        </w:rPr>
        <w:t xml:space="preserve"> </w:t>
      </w:r>
      <w:r w:rsidR="00F53BBF" w:rsidRPr="00870DD4">
        <w:rPr>
          <w:rFonts w:cs="Arial"/>
        </w:rPr>
        <w:t xml:space="preserve">the </w:t>
      </w:r>
      <w:r w:rsidR="001918F1">
        <w:rPr>
          <w:rFonts w:cs="Arial"/>
        </w:rPr>
        <w:t xml:space="preserve">acting </w:t>
      </w:r>
      <w:r w:rsidR="00F53BBF" w:rsidRPr="00870DD4">
        <w:rPr>
          <w:rFonts w:cs="Arial"/>
        </w:rPr>
        <w:t xml:space="preserve">national, federal or local authority with jurisdiction over the location of the </w:t>
      </w:r>
      <w:r w:rsidR="00673DC8" w:rsidRPr="00673DC8">
        <w:rPr>
          <w:rFonts w:cs="Arial"/>
          <w:b/>
        </w:rPr>
        <w:t>Workplace Violence Event</w:t>
      </w:r>
      <w:r w:rsidR="00F53BBF" w:rsidRPr="00870DD4">
        <w:rPr>
          <w:rFonts w:cs="Arial"/>
        </w:rPr>
        <w:t xml:space="preserve">, including any law enforcement, </w:t>
      </w:r>
      <w:r w:rsidR="001918F1">
        <w:rPr>
          <w:rFonts w:cs="Arial"/>
        </w:rPr>
        <w:t xml:space="preserve">civil </w:t>
      </w:r>
      <w:r w:rsidR="00F53BBF" w:rsidRPr="00870DD4">
        <w:rPr>
          <w:rFonts w:cs="Arial"/>
        </w:rPr>
        <w:t>or military</w:t>
      </w:r>
      <w:r w:rsidR="00F53BBF" w:rsidRPr="00870DD4">
        <w:rPr>
          <w:rFonts w:cs="Arial"/>
          <w:spacing w:val="-23"/>
        </w:rPr>
        <w:t xml:space="preserve"> </w:t>
      </w:r>
      <w:r w:rsidR="00F53BBF" w:rsidRPr="00870DD4">
        <w:rPr>
          <w:rFonts w:cs="Arial"/>
        </w:rPr>
        <w:t>authority.</w:t>
      </w:r>
    </w:p>
    <w:p w14:paraId="105269BD" w14:textId="799F5405" w:rsidR="00E541F5" w:rsidRPr="008A5399" w:rsidRDefault="008A5399" w:rsidP="008A5399">
      <w:pPr>
        <w:suppressAutoHyphens/>
        <w:adjustRightInd w:val="0"/>
        <w:ind w:left="1440" w:right="720" w:hanging="360"/>
        <w:jc w:val="both"/>
        <w:rPr>
          <w:rFonts w:cs="Arial"/>
        </w:rPr>
      </w:pPr>
      <w:r w:rsidRPr="008A5399">
        <w:rPr>
          <w:rFonts w:eastAsiaTheme="minorHAnsi" w:cs="Arial"/>
        </w:rPr>
        <w:t>8</w:t>
      </w:r>
      <w:r w:rsidR="00E541F5" w:rsidRPr="008A5399">
        <w:rPr>
          <w:rFonts w:eastAsiaTheme="minorHAnsi" w:cs="Arial"/>
        </w:rPr>
        <w:t>.</w:t>
      </w:r>
      <w:r w:rsidR="00E541F5" w:rsidRPr="008A5399">
        <w:rPr>
          <w:rFonts w:eastAsiaTheme="minorHAnsi" w:cs="Arial"/>
        </w:rPr>
        <w:tab/>
      </w:r>
      <w:r w:rsidR="00E541F5" w:rsidRPr="008A5399">
        <w:rPr>
          <w:rFonts w:cs="Arial"/>
          <w:b/>
          <w:bCs/>
        </w:rPr>
        <w:t>Leased Worker</w:t>
      </w:r>
      <w:r w:rsidR="00E541F5" w:rsidRPr="008A5399">
        <w:rPr>
          <w:rFonts w:cs="Arial"/>
        </w:rPr>
        <w:t xml:space="preserve"> means</w:t>
      </w:r>
      <w:r>
        <w:rPr>
          <w:rFonts w:cs="Arial"/>
        </w:rPr>
        <w:t xml:space="preserve"> </w:t>
      </w:r>
      <w:r w:rsidR="00E541F5" w:rsidRPr="008A5399">
        <w:rPr>
          <w:rFonts w:cs="Arial"/>
        </w:rPr>
        <w:t xml:space="preserve">a person leased to the </w:t>
      </w:r>
      <w:r w:rsidR="00E541F5" w:rsidRPr="008A5399">
        <w:rPr>
          <w:rFonts w:cs="Arial"/>
          <w:b/>
        </w:rPr>
        <w:t>Named Insured</w:t>
      </w:r>
      <w:r w:rsidR="00E541F5" w:rsidRPr="008A5399">
        <w:rPr>
          <w:rFonts w:cs="Arial"/>
        </w:rPr>
        <w:t xml:space="preserve"> by a labor leasing firm under an agreement between the </w:t>
      </w:r>
      <w:r w:rsidR="00E541F5" w:rsidRPr="008A5399">
        <w:rPr>
          <w:rFonts w:cs="Arial"/>
          <w:b/>
        </w:rPr>
        <w:t>Named Insured</w:t>
      </w:r>
      <w:r w:rsidR="00E541F5" w:rsidRPr="008A5399">
        <w:rPr>
          <w:rFonts w:cs="Arial"/>
        </w:rPr>
        <w:t xml:space="preserve"> and the labor leasing firm, to perform duties related to the conduct of the </w:t>
      </w:r>
      <w:r w:rsidR="00E541F5" w:rsidRPr="008A5399">
        <w:rPr>
          <w:rFonts w:cs="Arial"/>
          <w:b/>
        </w:rPr>
        <w:t>Named Insured’s</w:t>
      </w:r>
      <w:r w:rsidR="00E541F5" w:rsidRPr="008A5399">
        <w:rPr>
          <w:rFonts w:cs="Arial"/>
        </w:rPr>
        <w:t xml:space="preserve"> business. </w:t>
      </w:r>
      <w:r w:rsidR="00E541F5" w:rsidRPr="008A5399">
        <w:rPr>
          <w:rFonts w:cs="Arial"/>
          <w:b/>
          <w:bCs/>
        </w:rPr>
        <w:t>Leased Worker</w:t>
      </w:r>
      <w:r w:rsidR="00E541F5" w:rsidRPr="008A5399">
        <w:rPr>
          <w:rFonts w:cs="Arial"/>
        </w:rPr>
        <w:t xml:space="preserve"> does not include a </w:t>
      </w:r>
      <w:r w:rsidR="00E541F5" w:rsidRPr="008A5399">
        <w:rPr>
          <w:rFonts w:cs="Arial"/>
          <w:b/>
          <w:bCs/>
        </w:rPr>
        <w:t>Temporary Worker</w:t>
      </w:r>
      <w:r w:rsidR="00E541F5" w:rsidRPr="008A5399">
        <w:rPr>
          <w:rFonts w:cs="Arial"/>
        </w:rPr>
        <w:t>.</w:t>
      </w:r>
    </w:p>
    <w:p w14:paraId="06E80264" w14:textId="015354D9" w:rsidR="00F53BBF" w:rsidRPr="00870DD4" w:rsidRDefault="008A5399" w:rsidP="008A5399">
      <w:pPr>
        <w:pStyle w:val="outlinetxt4"/>
        <w:keepLines w:val="0"/>
        <w:tabs>
          <w:tab w:val="clear" w:pos="1080"/>
          <w:tab w:val="clear" w:pos="1200"/>
        </w:tabs>
        <w:suppressAutoHyphens/>
        <w:spacing w:before="0" w:after="140" w:line="260" w:lineRule="exact"/>
        <w:ind w:left="1440" w:right="720" w:hanging="360"/>
        <w:rPr>
          <w:rFonts w:cs="Arial"/>
          <w:b w:val="0"/>
        </w:rPr>
      </w:pPr>
      <w:r>
        <w:rPr>
          <w:rFonts w:cs="Arial"/>
          <w:b w:val="0"/>
        </w:rPr>
        <w:t>9</w:t>
      </w:r>
      <w:r w:rsidR="00E541F5">
        <w:rPr>
          <w:rFonts w:cs="Arial"/>
          <w:b w:val="0"/>
        </w:rPr>
        <w:t>.</w:t>
      </w:r>
      <w:r w:rsidR="00E541F5">
        <w:rPr>
          <w:rFonts w:cs="Arial"/>
          <w:b w:val="0"/>
        </w:rPr>
        <w:tab/>
      </w:r>
      <w:r w:rsidR="00886236" w:rsidRPr="00870DD4">
        <w:rPr>
          <w:rFonts w:cs="Arial"/>
          <w:bCs/>
        </w:rPr>
        <w:t>Period of Recovery</w:t>
      </w:r>
      <w:r w:rsidR="00F53BBF" w:rsidRPr="00870DD4">
        <w:rPr>
          <w:rFonts w:cs="Arial"/>
          <w:b w:val="0"/>
        </w:rPr>
        <w:t xml:space="preserve"> means</w:t>
      </w:r>
      <w:r>
        <w:rPr>
          <w:rFonts w:cs="Arial"/>
          <w:b w:val="0"/>
        </w:rPr>
        <w:t xml:space="preserve"> </w:t>
      </w:r>
      <w:r w:rsidR="00F53BBF" w:rsidRPr="00870DD4">
        <w:rPr>
          <w:rFonts w:cs="Arial"/>
          <w:b w:val="0"/>
        </w:rPr>
        <w:t>the period of time that</w:t>
      </w:r>
      <w:r>
        <w:rPr>
          <w:rFonts w:cs="Arial"/>
          <w:b w:val="0"/>
        </w:rPr>
        <w:t>:</w:t>
      </w:r>
    </w:p>
    <w:p w14:paraId="0DB070DA" w14:textId="01BF0E4F" w:rsidR="00F53BBF" w:rsidRPr="00870DD4" w:rsidRDefault="00F53BBF" w:rsidP="008A5399">
      <w:pPr>
        <w:pStyle w:val="outlinetxt4"/>
        <w:keepLines w:val="0"/>
        <w:tabs>
          <w:tab w:val="clear" w:pos="1080"/>
          <w:tab w:val="clear" w:pos="1200"/>
        </w:tabs>
        <w:suppressAutoHyphens/>
        <w:spacing w:before="0" w:after="140" w:line="260" w:lineRule="exact"/>
        <w:ind w:left="1800" w:right="720" w:hanging="360"/>
        <w:rPr>
          <w:rFonts w:cs="Arial"/>
        </w:rPr>
      </w:pPr>
      <w:r w:rsidRPr="008A5399">
        <w:rPr>
          <w:rFonts w:cs="Arial"/>
          <w:b w:val="0"/>
        </w:rPr>
        <w:t>a.</w:t>
      </w:r>
      <w:r w:rsidRPr="00870DD4">
        <w:rPr>
          <w:rFonts w:cs="Arial"/>
        </w:rPr>
        <w:tab/>
      </w:r>
      <w:r w:rsidRPr="00870DD4">
        <w:rPr>
          <w:rFonts w:cs="Arial"/>
          <w:b w:val="0"/>
        </w:rPr>
        <w:t xml:space="preserve">Begins immediately after the </w:t>
      </w:r>
      <w:r w:rsidR="00673DC8" w:rsidRPr="00673DC8">
        <w:rPr>
          <w:rFonts w:cs="Arial"/>
        </w:rPr>
        <w:t>Workplace Violence Event</w:t>
      </w:r>
      <w:r w:rsidRPr="00870DD4">
        <w:rPr>
          <w:rFonts w:cs="Arial"/>
          <w:b w:val="0"/>
        </w:rPr>
        <w:t>; and</w:t>
      </w:r>
    </w:p>
    <w:p w14:paraId="44E6095A" w14:textId="77777777" w:rsidR="00F53BBF" w:rsidRPr="00870DD4" w:rsidRDefault="00F53BBF" w:rsidP="008A5399">
      <w:pPr>
        <w:pStyle w:val="outlinetxt4"/>
        <w:keepLines w:val="0"/>
        <w:tabs>
          <w:tab w:val="clear" w:pos="1080"/>
          <w:tab w:val="clear" w:pos="1200"/>
        </w:tabs>
        <w:suppressAutoHyphens/>
        <w:spacing w:before="0" w:after="140" w:line="260" w:lineRule="exact"/>
        <w:ind w:left="1800" w:right="720" w:hanging="360"/>
        <w:rPr>
          <w:rFonts w:cs="Arial"/>
          <w:b w:val="0"/>
        </w:rPr>
      </w:pPr>
      <w:r w:rsidRPr="008A5399">
        <w:rPr>
          <w:rFonts w:cs="Arial"/>
          <w:b w:val="0"/>
        </w:rPr>
        <w:t>b.</w:t>
      </w:r>
      <w:r w:rsidRPr="00870DD4">
        <w:rPr>
          <w:rFonts w:cs="Arial"/>
        </w:rPr>
        <w:tab/>
      </w:r>
      <w:r w:rsidRPr="00870DD4">
        <w:rPr>
          <w:rFonts w:cs="Arial"/>
          <w:b w:val="0"/>
        </w:rPr>
        <w:t>Ends on the earlier of the following:</w:t>
      </w:r>
    </w:p>
    <w:p w14:paraId="48019757" w14:textId="23ADC0A0" w:rsidR="00F53BBF" w:rsidRPr="00870DD4" w:rsidRDefault="00F53BBF" w:rsidP="008A5399">
      <w:pPr>
        <w:pStyle w:val="outlinetxt5"/>
        <w:keepLines w:val="0"/>
        <w:tabs>
          <w:tab w:val="clear" w:pos="1380"/>
          <w:tab w:val="clear" w:pos="1500"/>
        </w:tabs>
        <w:suppressAutoHyphens/>
        <w:spacing w:before="0" w:after="140" w:line="260" w:lineRule="exact"/>
        <w:ind w:left="2160" w:right="720" w:hanging="360"/>
        <w:rPr>
          <w:rFonts w:cs="Arial"/>
          <w:b w:val="0"/>
        </w:rPr>
      </w:pPr>
      <w:r w:rsidRPr="009C664D">
        <w:rPr>
          <w:rFonts w:cs="Arial"/>
          <w:b w:val="0"/>
        </w:rPr>
        <w:t>(1)</w:t>
      </w:r>
      <w:r w:rsidRPr="00870DD4">
        <w:rPr>
          <w:rFonts w:cs="Arial"/>
        </w:rPr>
        <w:tab/>
      </w:r>
      <w:r w:rsidRPr="00870DD4">
        <w:rPr>
          <w:rFonts w:cs="Arial"/>
          <w:b w:val="0"/>
        </w:rPr>
        <w:t xml:space="preserve">The date when </w:t>
      </w:r>
      <w:r w:rsidR="009A2BBA" w:rsidRPr="009A2BBA">
        <w:rPr>
          <w:rFonts w:cs="Arial"/>
        </w:rPr>
        <w:t>Named Insured</w:t>
      </w:r>
      <w:r w:rsidR="009A2BBA">
        <w:rPr>
          <w:rFonts w:cs="Arial"/>
        </w:rPr>
        <w:t>’s</w:t>
      </w:r>
      <w:r w:rsidRPr="00870DD4">
        <w:rPr>
          <w:rFonts w:cs="Arial"/>
          <w:b w:val="0"/>
        </w:rPr>
        <w:t xml:space="preserve"> business activities at the </w:t>
      </w:r>
      <w:r w:rsidR="00673DC8" w:rsidRPr="00673DC8">
        <w:rPr>
          <w:rFonts w:cs="Arial"/>
        </w:rPr>
        <w:t>Premises</w:t>
      </w:r>
      <w:r w:rsidRPr="00870DD4">
        <w:rPr>
          <w:rFonts w:cs="Arial"/>
          <w:b w:val="0"/>
        </w:rPr>
        <w:t xml:space="preserve"> are able to resume after a </w:t>
      </w:r>
      <w:r w:rsidR="00673DC8" w:rsidRPr="00673DC8">
        <w:rPr>
          <w:rFonts w:cs="Arial"/>
        </w:rPr>
        <w:t xml:space="preserve">Workplace Violence </w:t>
      </w:r>
      <w:proofErr w:type="gramStart"/>
      <w:r w:rsidR="00673DC8" w:rsidRPr="00673DC8">
        <w:rPr>
          <w:rFonts w:cs="Arial"/>
        </w:rPr>
        <w:t>Event</w:t>
      </w:r>
      <w:r w:rsidRPr="00870DD4">
        <w:rPr>
          <w:rFonts w:cs="Arial"/>
          <w:b w:val="0"/>
        </w:rPr>
        <w:t>;</w:t>
      </w:r>
      <w:proofErr w:type="gramEnd"/>
      <w:r w:rsidRPr="00870DD4">
        <w:rPr>
          <w:rFonts w:cs="Arial"/>
          <w:b w:val="0"/>
        </w:rPr>
        <w:t xml:space="preserve"> </w:t>
      </w:r>
    </w:p>
    <w:p w14:paraId="0017AFB0" w14:textId="77777777" w:rsidR="00F53BBF" w:rsidRPr="00870DD4" w:rsidRDefault="00F53BBF" w:rsidP="008A5399">
      <w:pPr>
        <w:pStyle w:val="outlinetxt5"/>
        <w:keepLines w:val="0"/>
        <w:tabs>
          <w:tab w:val="clear" w:pos="1380"/>
          <w:tab w:val="clear" w:pos="1500"/>
        </w:tabs>
        <w:suppressAutoHyphens/>
        <w:spacing w:before="0" w:after="140" w:line="260" w:lineRule="exact"/>
        <w:ind w:left="2160" w:right="720" w:hanging="360"/>
        <w:rPr>
          <w:rFonts w:cs="Arial"/>
          <w:b w:val="0"/>
        </w:rPr>
      </w:pPr>
      <w:r w:rsidRPr="009C664D">
        <w:rPr>
          <w:rFonts w:cs="Arial"/>
          <w:b w:val="0"/>
        </w:rPr>
        <w:t>(2)</w:t>
      </w:r>
      <w:r w:rsidRPr="00870DD4">
        <w:rPr>
          <w:rFonts w:cs="Arial"/>
        </w:rPr>
        <w:tab/>
      </w:r>
      <w:r w:rsidRPr="00870DD4">
        <w:rPr>
          <w:rFonts w:cs="Arial"/>
          <w:b w:val="0"/>
        </w:rPr>
        <w:t>The date when business activities are resumed at a new location; or</w:t>
      </w:r>
    </w:p>
    <w:p w14:paraId="27BBA691" w14:textId="0DB0D395" w:rsidR="00F53BBF" w:rsidRPr="00870DD4" w:rsidRDefault="00F53BBF" w:rsidP="008A5399">
      <w:pPr>
        <w:pStyle w:val="outlinetxt5"/>
        <w:keepLines w:val="0"/>
        <w:tabs>
          <w:tab w:val="clear" w:pos="1380"/>
          <w:tab w:val="clear" w:pos="1500"/>
        </w:tabs>
        <w:suppressAutoHyphens/>
        <w:spacing w:before="0" w:after="140" w:line="260" w:lineRule="exact"/>
        <w:ind w:left="2160" w:right="720" w:hanging="360"/>
        <w:rPr>
          <w:rFonts w:cs="Arial"/>
          <w:b w:val="0"/>
        </w:rPr>
      </w:pPr>
      <w:r w:rsidRPr="009C664D">
        <w:rPr>
          <w:rFonts w:cs="Arial"/>
          <w:b w:val="0"/>
        </w:rPr>
        <w:t>(3)</w:t>
      </w:r>
      <w:r w:rsidRPr="00870DD4">
        <w:rPr>
          <w:rFonts w:cs="Arial"/>
          <w:b w:val="0"/>
        </w:rPr>
        <w:tab/>
        <w:t xml:space="preserve">12 consecutive months after the </w:t>
      </w:r>
      <w:r w:rsidR="00673DC8" w:rsidRPr="00673DC8">
        <w:rPr>
          <w:rFonts w:cs="Arial"/>
        </w:rPr>
        <w:t>Workplace Violence Event</w:t>
      </w:r>
      <w:r w:rsidRPr="00870DD4">
        <w:rPr>
          <w:rFonts w:cs="Arial"/>
          <w:b w:val="0"/>
        </w:rPr>
        <w:t xml:space="preserve">. </w:t>
      </w:r>
    </w:p>
    <w:p w14:paraId="64F1C1EC" w14:textId="640F26E8" w:rsidR="00F53BBF" w:rsidRPr="00870DD4" w:rsidRDefault="00F53BBF" w:rsidP="008A5399">
      <w:pPr>
        <w:pStyle w:val="blocktext3"/>
        <w:keepLines w:val="0"/>
        <w:suppressAutoHyphens/>
        <w:spacing w:before="0" w:after="140" w:line="260" w:lineRule="exact"/>
        <w:ind w:left="1440" w:right="720"/>
        <w:rPr>
          <w:rFonts w:cs="Arial"/>
        </w:rPr>
      </w:pPr>
      <w:r w:rsidRPr="00870DD4">
        <w:rPr>
          <w:rFonts w:cs="Arial"/>
        </w:rPr>
        <w:t xml:space="preserve">The expiration date of this </w:t>
      </w:r>
      <w:r w:rsidR="00105D94">
        <w:rPr>
          <w:rFonts w:cs="Arial"/>
        </w:rPr>
        <w:t>e</w:t>
      </w:r>
      <w:r w:rsidR="00312BAB">
        <w:rPr>
          <w:rFonts w:cs="Arial"/>
        </w:rPr>
        <w:t>ndorsement</w:t>
      </w:r>
      <w:r w:rsidRPr="00870DD4">
        <w:rPr>
          <w:rFonts w:cs="Arial"/>
        </w:rPr>
        <w:t xml:space="preserve"> will not reduce the </w:t>
      </w:r>
      <w:r w:rsidR="00673DC8" w:rsidRPr="00673DC8">
        <w:rPr>
          <w:rFonts w:cs="Arial"/>
          <w:b/>
        </w:rPr>
        <w:t>Period of Recovery</w:t>
      </w:r>
      <w:r w:rsidRPr="00870DD4">
        <w:rPr>
          <w:rFonts w:cs="Arial"/>
        </w:rPr>
        <w:t>.</w:t>
      </w:r>
    </w:p>
    <w:p w14:paraId="3B10AFCC" w14:textId="01B119FF" w:rsidR="00F53BBF" w:rsidRPr="00E541F5" w:rsidRDefault="00E541F5" w:rsidP="008A5399">
      <w:pPr>
        <w:ind w:left="1440" w:right="720" w:hanging="360"/>
        <w:jc w:val="both"/>
        <w:rPr>
          <w:rFonts w:cs="Arial"/>
          <w:bCs/>
        </w:rPr>
      </w:pPr>
      <w:r w:rsidRPr="00870DD4">
        <w:rPr>
          <w:rFonts w:eastAsiaTheme="minorHAnsi" w:cs="Arial"/>
          <w:bCs/>
        </w:rPr>
        <w:t>10.</w:t>
      </w:r>
      <w:r w:rsidRPr="00870DD4">
        <w:rPr>
          <w:rFonts w:eastAsiaTheme="minorHAnsi" w:cs="Arial"/>
          <w:bCs/>
        </w:rPr>
        <w:tab/>
      </w:r>
      <w:r w:rsidR="00F53BBF" w:rsidRPr="00E541F5">
        <w:rPr>
          <w:rFonts w:cs="Arial"/>
          <w:b/>
        </w:rPr>
        <w:t xml:space="preserve">Premises </w:t>
      </w:r>
      <w:r w:rsidR="00F53BBF" w:rsidRPr="00E541F5">
        <w:rPr>
          <w:rFonts w:cs="Arial"/>
          <w:bCs/>
        </w:rPr>
        <w:t xml:space="preserve">means </w:t>
      </w:r>
    </w:p>
    <w:p w14:paraId="13D7D743" w14:textId="74EAB962" w:rsidR="00A52C44" w:rsidRPr="008A5399" w:rsidRDefault="00A52C44" w:rsidP="008A5399">
      <w:pPr>
        <w:autoSpaceDE w:val="0"/>
        <w:autoSpaceDN w:val="0"/>
        <w:adjustRightInd w:val="0"/>
        <w:ind w:left="1440" w:right="720"/>
        <w:jc w:val="both"/>
        <w:rPr>
          <w:rFonts w:cs="Arial"/>
          <w:b/>
        </w:rPr>
      </w:pPr>
      <w:r w:rsidRPr="00870DD4">
        <w:rPr>
          <w:rFonts w:cs="Arial"/>
        </w:rPr>
        <w:t xml:space="preserve">Any </w:t>
      </w:r>
      <w:r w:rsidR="00870DD4" w:rsidRPr="00870DD4">
        <w:rPr>
          <w:rFonts w:cs="Arial"/>
        </w:rPr>
        <w:t>location</w:t>
      </w:r>
      <w:r w:rsidRPr="00870DD4">
        <w:rPr>
          <w:rFonts w:cs="Arial"/>
        </w:rPr>
        <w:t xml:space="preserve"> that is </w:t>
      </w:r>
      <w:r w:rsidR="00870DD4" w:rsidRPr="00870DD4">
        <w:rPr>
          <w:rFonts w:cs="Arial"/>
        </w:rPr>
        <w:t xml:space="preserve">owned or operated by </w:t>
      </w:r>
      <w:r w:rsidRPr="00870DD4">
        <w:rPr>
          <w:rFonts w:cs="Arial"/>
        </w:rPr>
        <w:t xml:space="preserve">the </w:t>
      </w:r>
      <w:r w:rsidRPr="00870DD4">
        <w:rPr>
          <w:rFonts w:cs="Arial"/>
          <w:b/>
          <w:bCs/>
        </w:rPr>
        <w:t xml:space="preserve">Named </w:t>
      </w:r>
      <w:r w:rsidR="00673DC8" w:rsidRPr="00870DD4">
        <w:rPr>
          <w:rFonts w:cs="Arial"/>
          <w:b/>
          <w:bCs/>
        </w:rPr>
        <w:t xml:space="preserve">Insured </w:t>
      </w:r>
      <w:r w:rsidR="00673DC8" w:rsidRPr="00870DD4">
        <w:rPr>
          <w:rFonts w:cs="Arial"/>
        </w:rPr>
        <w:t>for</w:t>
      </w:r>
      <w:r w:rsidR="00870DD4" w:rsidRPr="00870DD4">
        <w:rPr>
          <w:rFonts w:cs="Arial"/>
        </w:rPr>
        <w:t xml:space="preserve"> the purpose of conducting its business activities.</w:t>
      </w:r>
    </w:p>
    <w:p w14:paraId="3483CD64" w14:textId="4BC9C500" w:rsidR="00C12917" w:rsidRPr="00E541F5" w:rsidRDefault="00E541F5" w:rsidP="008A5399">
      <w:pPr>
        <w:ind w:left="1440" w:right="720" w:hanging="360"/>
        <w:jc w:val="both"/>
        <w:rPr>
          <w:rFonts w:cs="Arial"/>
          <w:bCs/>
        </w:rPr>
      </w:pPr>
      <w:r w:rsidRPr="00870DD4">
        <w:rPr>
          <w:rFonts w:eastAsiaTheme="minorHAnsi" w:cs="Arial"/>
          <w:bCs/>
        </w:rPr>
        <w:t>11.</w:t>
      </w:r>
      <w:r w:rsidRPr="00870DD4">
        <w:rPr>
          <w:rFonts w:eastAsiaTheme="minorHAnsi" w:cs="Arial"/>
          <w:bCs/>
        </w:rPr>
        <w:tab/>
      </w:r>
      <w:r w:rsidR="00C12917" w:rsidRPr="00E541F5">
        <w:rPr>
          <w:rFonts w:cs="Arial"/>
          <w:b/>
        </w:rPr>
        <w:t>Special Coverage</w:t>
      </w:r>
      <w:r w:rsidR="005C3C02">
        <w:rPr>
          <w:rFonts w:cs="Arial"/>
          <w:b/>
        </w:rPr>
        <w:t>(s)</w:t>
      </w:r>
      <w:r w:rsidR="00C12917" w:rsidRPr="00E541F5">
        <w:rPr>
          <w:rFonts w:cs="Arial"/>
          <w:b/>
        </w:rPr>
        <w:t xml:space="preserve"> </w:t>
      </w:r>
      <w:r w:rsidR="00C12917" w:rsidRPr="00E541F5">
        <w:rPr>
          <w:rFonts w:cs="Arial"/>
          <w:bCs/>
        </w:rPr>
        <w:t>means</w:t>
      </w:r>
    </w:p>
    <w:p w14:paraId="2C512B7B" w14:textId="77777777" w:rsidR="00C12917" w:rsidRPr="00870DD4" w:rsidRDefault="00C12917" w:rsidP="008A5399">
      <w:pPr>
        <w:suppressAutoHyphens/>
        <w:ind w:left="1800" w:right="720" w:hanging="360"/>
        <w:jc w:val="both"/>
        <w:rPr>
          <w:rFonts w:cs="Arial"/>
          <w:bCs/>
        </w:rPr>
      </w:pPr>
      <w:r w:rsidRPr="00870DD4">
        <w:rPr>
          <w:rFonts w:cs="Arial"/>
          <w:bCs/>
        </w:rPr>
        <w:t>a.</w:t>
      </w:r>
      <w:r w:rsidRPr="00870DD4">
        <w:rPr>
          <w:rFonts w:cs="Arial"/>
          <w:bCs/>
        </w:rPr>
        <w:tab/>
        <w:t>Public Relations Costs</w:t>
      </w:r>
    </w:p>
    <w:p w14:paraId="40FDD1CB" w14:textId="7ABDF7D8" w:rsidR="00C12917" w:rsidRPr="00870DD4" w:rsidRDefault="00C12917" w:rsidP="008A5399">
      <w:pPr>
        <w:suppressAutoHyphens/>
        <w:ind w:left="1800" w:right="720"/>
        <w:jc w:val="both"/>
        <w:rPr>
          <w:rFonts w:cs="Arial"/>
          <w:bCs/>
        </w:rPr>
      </w:pPr>
      <w:r w:rsidRPr="00870DD4">
        <w:rPr>
          <w:rFonts w:cs="Arial"/>
          <w:bCs/>
        </w:rPr>
        <w:t>Reasonable and necessary public relations costs incurred with a public relations consultant</w:t>
      </w:r>
      <w:r w:rsidR="006E4B4E">
        <w:rPr>
          <w:rFonts w:cs="Arial"/>
          <w:bCs/>
        </w:rPr>
        <w:t>,</w:t>
      </w:r>
      <w:r w:rsidRPr="00870DD4">
        <w:rPr>
          <w:rFonts w:cs="Arial"/>
          <w:bCs/>
        </w:rPr>
        <w:t xml:space="preserve"> </w:t>
      </w:r>
      <w:r w:rsidR="006E4B4E">
        <w:rPr>
          <w:rFonts w:cs="Arial"/>
          <w:bCs/>
        </w:rPr>
        <w:t>who</w:t>
      </w:r>
      <w:r w:rsidRPr="00870DD4">
        <w:rPr>
          <w:rFonts w:cs="Arial"/>
          <w:bCs/>
        </w:rPr>
        <w:t xml:space="preserve"> </w:t>
      </w:r>
      <w:r w:rsidR="006E4B4E">
        <w:rPr>
          <w:rFonts w:cs="Arial"/>
          <w:bCs/>
        </w:rPr>
        <w:t xml:space="preserve">the </w:t>
      </w:r>
      <w:r w:rsidR="009A2BBA">
        <w:rPr>
          <w:rFonts w:cs="Arial"/>
          <w:bCs/>
        </w:rPr>
        <w:t>Insurer</w:t>
      </w:r>
      <w:r w:rsidRPr="00870DD4">
        <w:rPr>
          <w:rFonts w:cs="Arial"/>
          <w:bCs/>
        </w:rPr>
        <w:t xml:space="preserve"> approve</w:t>
      </w:r>
      <w:r w:rsidR="006E4B4E">
        <w:rPr>
          <w:rFonts w:cs="Arial"/>
          <w:bCs/>
        </w:rPr>
        <w:t>s,</w:t>
      </w:r>
      <w:r w:rsidRPr="00870DD4">
        <w:rPr>
          <w:rFonts w:cs="Arial"/>
          <w:bCs/>
        </w:rPr>
        <w:t xml:space="preserve"> to mitigate the negative publicity of the </w:t>
      </w:r>
      <w:r w:rsidR="00673DC8" w:rsidRPr="00673DC8">
        <w:rPr>
          <w:rFonts w:cs="Arial"/>
          <w:b/>
          <w:bCs/>
        </w:rPr>
        <w:t>Workplace Violence Event</w:t>
      </w:r>
      <w:r w:rsidRPr="00870DD4">
        <w:rPr>
          <w:rFonts w:cs="Arial"/>
          <w:bCs/>
        </w:rPr>
        <w:t xml:space="preserve">. This coverage is applicable only to such costs incurred within ninety (90) days of the </w:t>
      </w:r>
      <w:r w:rsidR="00673DC8" w:rsidRPr="00673DC8">
        <w:rPr>
          <w:rFonts w:cs="Arial"/>
          <w:b/>
          <w:bCs/>
        </w:rPr>
        <w:t>Workplace Violence Event</w:t>
      </w:r>
      <w:r w:rsidRPr="00870DD4">
        <w:rPr>
          <w:rFonts w:cs="Arial"/>
          <w:bCs/>
        </w:rPr>
        <w:t xml:space="preserve">. </w:t>
      </w:r>
    </w:p>
    <w:p w14:paraId="646636DB" w14:textId="53C0BEEF" w:rsidR="00C12917" w:rsidRPr="00870DD4" w:rsidRDefault="00C12917" w:rsidP="008A5399">
      <w:pPr>
        <w:suppressAutoHyphens/>
        <w:ind w:left="1440" w:right="720"/>
        <w:jc w:val="both"/>
        <w:rPr>
          <w:rFonts w:cs="Arial"/>
          <w:bCs/>
        </w:rPr>
      </w:pPr>
      <w:r w:rsidRPr="00870DD4">
        <w:rPr>
          <w:rFonts w:cs="Arial"/>
          <w:bCs/>
        </w:rPr>
        <w:t>b.</w:t>
      </w:r>
      <w:r w:rsidRPr="00870DD4">
        <w:rPr>
          <w:rFonts w:cs="Arial"/>
          <w:bCs/>
        </w:rPr>
        <w:tab/>
      </w:r>
      <w:r w:rsidR="004956BE" w:rsidRPr="00673DC8">
        <w:rPr>
          <w:rFonts w:cs="Arial"/>
          <w:b/>
        </w:rPr>
        <w:t>Workplace Violence Event</w:t>
      </w:r>
      <w:r w:rsidR="004956BE" w:rsidRPr="00870DD4">
        <w:rPr>
          <w:rFonts w:cs="Arial"/>
          <w:b/>
        </w:rPr>
        <w:t xml:space="preserve"> Services</w:t>
      </w:r>
    </w:p>
    <w:p w14:paraId="40534ECB" w14:textId="2FA1F215" w:rsidR="00C12917" w:rsidRPr="00870DD4" w:rsidRDefault="00C12917" w:rsidP="008A5399">
      <w:pPr>
        <w:suppressAutoHyphens/>
        <w:ind w:left="1800" w:right="720"/>
        <w:jc w:val="both"/>
        <w:rPr>
          <w:rFonts w:cs="Arial"/>
          <w:bCs/>
        </w:rPr>
      </w:pPr>
      <w:r w:rsidRPr="00870DD4">
        <w:rPr>
          <w:rFonts w:cs="Arial"/>
          <w:bCs/>
        </w:rPr>
        <w:t xml:space="preserve">Reasonable and necessary expenses and costs associated with </w:t>
      </w:r>
      <w:r w:rsidR="004956BE" w:rsidRPr="00673DC8">
        <w:rPr>
          <w:rFonts w:cs="Arial"/>
          <w:b/>
        </w:rPr>
        <w:t>Workplace Violence Event</w:t>
      </w:r>
      <w:r w:rsidR="004956BE" w:rsidRPr="00870DD4">
        <w:rPr>
          <w:rFonts w:cs="Arial"/>
          <w:b/>
        </w:rPr>
        <w:t xml:space="preserve"> Services </w:t>
      </w:r>
      <w:r w:rsidRPr="00870DD4">
        <w:rPr>
          <w:rFonts w:cs="Arial"/>
          <w:bCs/>
        </w:rPr>
        <w:t xml:space="preserve">including consultant fees and associated expenses. The </w:t>
      </w:r>
      <w:r w:rsidR="004956BE" w:rsidRPr="00673DC8">
        <w:rPr>
          <w:rFonts w:cs="Arial"/>
          <w:b/>
        </w:rPr>
        <w:t>Workplace Violence Event</w:t>
      </w:r>
      <w:r w:rsidR="004956BE" w:rsidRPr="00870DD4">
        <w:rPr>
          <w:rFonts w:cs="Arial"/>
          <w:b/>
        </w:rPr>
        <w:t xml:space="preserve"> Services </w:t>
      </w:r>
      <w:r w:rsidRPr="00870DD4">
        <w:rPr>
          <w:rFonts w:cs="Arial"/>
          <w:bCs/>
        </w:rPr>
        <w:t xml:space="preserve">will be available to the </w:t>
      </w:r>
      <w:r w:rsidRPr="004956BE">
        <w:rPr>
          <w:rFonts w:cs="Arial"/>
          <w:b/>
        </w:rPr>
        <w:t>Named Insured</w:t>
      </w:r>
      <w:r w:rsidRPr="00870DD4">
        <w:rPr>
          <w:rFonts w:cs="Arial"/>
          <w:bCs/>
        </w:rPr>
        <w:t xml:space="preserve"> directly after and up to ninety (90) days immediately following a </w:t>
      </w:r>
      <w:r w:rsidR="00673DC8" w:rsidRPr="00673DC8">
        <w:rPr>
          <w:rFonts w:cs="Arial"/>
          <w:b/>
          <w:bCs/>
        </w:rPr>
        <w:t>Workplace Violence Event</w:t>
      </w:r>
      <w:r w:rsidRPr="00870DD4">
        <w:rPr>
          <w:rFonts w:cs="Arial"/>
          <w:bCs/>
        </w:rPr>
        <w:t xml:space="preserve">. </w:t>
      </w:r>
    </w:p>
    <w:p w14:paraId="5702966A" w14:textId="77777777" w:rsidR="00C12917" w:rsidRPr="00870DD4" w:rsidRDefault="00C12917" w:rsidP="008A5399">
      <w:pPr>
        <w:suppressAutoHyphens/>
        <w:ind w:left="1440" w:right="720"/>
        <w:jc w:val="both"/>
        <w:rPr>
          <w:rFonts w:cs="Arial"/>
          <w:bCs/>
        </w:rPr>
      </w:pPr>
      <w:r w:rsidRPr="00870DD4">
        <w:rPr>
          <w:rFonts w:cs="Arial"/>
          <w:bCs/>
        </w:rPr>
        <w:t>c.</w:t>
      </w:r>
      <w:r w:rsidRPr="00870DD4">
        <w:rPr>
          <w:rFonts w:cs="Arial"/>
          <w:bCs/>
        </w:rPr>
        <w:tab/>
        <w:t>Medical Expenses</w:t>
      </w:r>
    </w:p>
    <w:p w14:paraId="19514417" w14:textId="357738E4" w:rsidR="00C12917" w:rsidRPr="00870DD4" w:rsidRDefault="00C12917" w:rsidP="008A5399">
      <w:pPr>
        <w:pStyle w:val="BodyText"/>
        <w:suppressAutoHyphens/>
        <w:spacing w:after="140"/>
        <w:ind w:left="1800" w:right="720"/>
        <w:jc w:val="both"/>
        <w:rPr>
          <w:rFonts w:eastAsiaTheme="minorHAnsi" w:cs="Arial"/>
          <w:bCs/>
          <w:i/>
          <w:iCs/>
        </w:rPr>
      </w:pPr>
      <w:r w:rsidRPr="00870DD4">
        <w:rPr>
          <w:rFonts w:cs="Arial"/>
          <w:bCs/>
        </w:rPr>
        <w:t xml:space="preserve">Reasonable and necessary medical expenses (other than counseling services and/or psychiatric care costs) incurred as a result of the </w:t>
      </w:r>
      <w:r w:rsidR="00673DC8" w:rsidRPr="00673DC8">
        <w:rPr>
          <w:rFonts w:cs="Arial"/>
          <w:b/>
          <w:bCs/>
        </w:rPr>
        <w:t>Workplace Violence Event</w:t>
      </w:r>
      <w:r w:rsidRPr="00870DD4">
        <w:rPr>
          <w:rFonts w:cs="Arial"/>
          <w:bCs/>
        </w:rPr>
        <w:t xml:space="preserve"> for any of </w:t>
      </w:r>
      <w:r w:rsidR="002D5AB9">
        <w:rPr>
          <w:rFonts w:cs="Arial"/>
          <w:bCs/>
        </w:rPr>
        <w:t xml:space="preserve">the </w:t>
      </w:r>
      <w:r w:rsidR="009A2BBA" w:rsidRPr="009A2BBA">
        <w:rPr>
          <w:rFonts w:cs="Arial"/>
          <w:b/>
        </w:rPr>
        <w:t>Named Insured’s</w:t>
      </w:r>
      <w:r w:rsidRPr="00870DD4">
        <w:rPr>
          <w:rFonts w:cs="Arial"/>
          <w:bCs/>
        </w:rPr>
        <w:t xml:space="preserve"> </w:t>
      </w:r>
      <w:r w:rsidR="004956BE" w:rsidRPr="004956BE">
        <w:rPr>
          <w:rFonts w:cs="Arial"/>
          <w:b/>
        </w:rPr>
        <w:t>Employees</w:t>
      </w:r>
      <w:r w:rsidRPr="00870DD4">
        <w:rPr>
          <w:rFonts w:cs="Arial"/>
          <w:bCs/>
        </w:rPr>
        <w:t xml:space="preserve">, visitors, customers, contractors, students and/or vendors physically present during the </w:t>
      </w:r>
      <w:r w:rsidR="00673DC8" w:rsidRPr="00673DC8">
        <w:rPr>
          <w:rFonts w:cs="Arial"/>
          <w:b/>
          <w:bCs/>
        </w:rPr>
        <w:t>Workplace Violence Event</w:t>
      </w:r>
      <w:r w:rsidRPr="00870DD4">
        <w:rPr>
          <w:rFonts w:cs="Arial"/>
          <w:bCs/>
        </w:rPr>
        <w:t xml:space="preserve"> who sustained</w:t>
      </w:r>
      <w:r w:rsidR="004956BE">
        <w:rPr>
          <w:rFonts w:cs="Arial"/>
          <w:bCs/>
        </w:rPr>
        <w:t xml:space="preserve"> </w:t>
      </w:r>
      <w:r w:rsidR="004956BE" w:rsidRPr="004956BE">
        <w:rPr>
          <w:rFonts w:cs="Arial"/>
          <w:b/>
          <w:bCs/>
        </w:rPr>
        <w:t>Bodily Injury</w:t>
      </w:r>
      <w:r w:rsidRPr="00870DD4">
        <w:rPr>
          <w:rFonts w:cs="Arial"/>
          <w:bCs/>
        </w:rPr>
        <w:t xml:space="preserve">. This coverage is </w:t>
      </w:r>
      <w:proofErr w:type="spellStart"/>
      <w:r w:rsidRPr="00870DD4">
        <w:rPr>
          <w:rFonts w:cs="Arial"/>
          <w:bCs/>
        </w:rPr>
        <w:t>is</w:t>
      </w:r>
      <w:proofErr w:type="spellEnd"/>
      <w:r w:rsidRPr="00870DD4">
        <w:rPr>
          <w:rFonts w:cs="Arial"/>
          <w:bCs/>
        </w:rPr>
        <w:t xml:space="preserve"> applicable only to such costs incurred within three (3) years of the </w:t>
      </w:r>
      <w:r w:rsidR="00673DC8" w:rsidRPr="00673DC8">
        <w:rPr>
          <w:rFonts w:cs="Arial"/>
          <w:b/>
          <w:bCs/>
        </w:rPr>
        <w:t>Workplace Violence Event</w:t>
      </w:r>
      <w:r w:rsidRPr="00870DD4">
        <w:rPr>
          <w:rFonts w:cs="Arial"/>
          <w:bCs/>
        </w:rPr>
        <w:t xml:space="preserve">. </w:t>
      </w:r>
    </w:p>
    <w:p w14:paraId="4349A34F" w14:textId="614001BA" w:rsidR="00F53BBF" w:rsidRPr="00870DD4" w:rsidRDefault="00E541F5" w:rsidP="008A5399">
      <w:pPr>
        <w:ind w:left="1440" w:right="720" w:hanging="360"/>
        <w:jc w:val="both"/>
        <w:rPr>
          <w:rFonts w:cs="Arial"/>
        </w:rPr>
      </w:pPr>
      <w:r w:rsidRPr="00870DD4">
        <w:rPr>
          <w:rFonts w:eastAsiaTheme="minorHAnsi" w:cs="Arial"/>
          <w:bCs/>
        </w:rPr>
        <w:t>12.</w:t>
      </w:r>
      <w:r w:rsidRPr="00870DD4">
        <w:rPr>
          <w:rFonts w:eastAsiaTheme="minorHAnsi" w:cs="Arial"/>
          <w:bCs/>
        </w:rPr>
        <w:tab/>
      </w:r>
      <w:r w:rsidR="00F53BBF" w:rsidRPr="00E541F5">
        <w:rPr>
          <w:rFonts w:cs="Arial"/>
          <w:b/>
        </w:rPr>
        <w:t xml:space="preserve">Suspension </w:t>
      </w:r>
      <w:r w:rsidR="00F53BBF" w:rsidRPr="00E541F5">
        <w:rPr>
          <w:rFonts w:cs="Arial"/>
          <w:bCs/>
        </w:rPr>
        <w:t>means</w:t>
      </w:r>
      <w:r w:rsidR="008A5399">
        <w:rPr>
          <w:rFonts w:cs="Arial"/>
          <w:bCs/>
        </w:rPr>
        <w:t xml:space="preserve"> </w:t>
      </w:r>
      <w:r w:rsidR="00F53BBF" w:rsidRPr="00870DD4">
        <w:rPr>
          <w:rFonts w:cs="Arial"/>
        </w:rPr>
        <w:t>the slowdown or cessation of</w:t>
      </w:r>
      <w:r w:rsidR="002D5AB9">
        <w:rPr>
          <w:rFonts w:cs="Arial"/>
        </w:rPr>
        <w:t xml:space="preserve"> the</w:t>
      </w:r>
      <w:r w:rsidR="00F53BBF" w:rsidRPr="00870DD4">
        <w:rPr>
          <w:rFonts w:cs="Arial"/>
        </w:rPr>
        <w:t xml:space="preserve"> </w:t>
      </w:r>
      <w:r w:rsidR="009A2BBA" w:rsidRPr="009A2BBA">
        <w:rPr>
          <w:rFonts w:cs="Arial"/>
          <w:b/>
          <w:bCs/>
        </w:rPr>
        <w:t>Named Insured’s</w:t>
      </w:r>
      <w:r w:rsidR="00F53BBF" w:rsidRPr="00870DD4">
        <w:rPr>
          <w:rFonts w:cs="Arial"/>
        </w:rPr>
        <w:t xml:space="preserve"> business activities</w:t>
      </w:r>
      <w:r w:rsidR="002D5AB9">
        <w:rPr>
          <w:rFonts w:cs="Arial"/>
        </w:rPr>
        <w:t xml:space="preserve"> as a consequence of a </w:t>
      </w:r>
      <w:r w:rsidR="002D5AB9">
        <w:rPr>
          <w:rFonts w:cs="Arial"/>
          <w:b/>
          <w:bCs/>
        </w:rPr>
        <w:t>Workplace Violence Event</w:t>
      </w:r>
      <w:r w:rsidR="00F53BBF" w:rsidRPr="00870DD4">
        <w:rPr>
          <w:rFonts w:cs="Arial"/>
        </w:rPr>
        <w:t>.</w:t>
      </w:r>
    </w:p>
    <w:p w14:paraId="1E629E02" w14:textId="1CF602E8" w:rsidR="00F53BBF" w:rsidRPr="00870DD4" w:rsidRDefault="00E541F5" w:rsidP="008A5399">
      <w:pPr>
        <w:suppressAutoHyphens/>
        <w:adjustRightInd w:val="0"/>
        <w:ind w:left="1440" w:right="720" w:hanging="360"/>
        <w:jc w:val="both"/>
        <w:rPr>
          <w:rFonts w:cs="Arial"/>
        </w:rPr>
      </w:pPr>
      <w:r w:rsidRPr="00870DD4">
        <w:rPr>
          <w:rFonts w:eastAsiaTheme="minorHAnsi" w:cs="Arial"/>
        </w:rPr>
        <w:lastRenderedPageBreak/>
        <w:t>13.</w:t>
      </w:r>
      <w:r w:rsidRPr="00870DD4">
        <w:rPr>
          <w:rFonts w:eastAsiaTheme="minorHAnsi" w:cs="Arial"/>
        </w:rPr>
        <w:tab/>
      </w:r>
      <w:r w:rsidR="00F53BBF" w:rsidRPr="00E541F5">
        <w:rPr>
          <w:rFonts w:cs="Arial"/>
          <w:b/>
          <w:bCs/>
        </w:rPr>
        <w:t>Temporary worker</w:t>
      </w:r>
      <w:r w:rsidR="00F53BBF" w:rsidRPr="00E541F5">
        <w:rPr>
          <w:rFonts w:cs="Arial"/>
        </w:rPr>
        <w:t xml:space="preserve"> means </w:t>
      </w:r>
      <w:r w:rsidR="00F53BBF" w:rsidRPr="00870DD4">
        <w:rPr>
          <w:rFonts w:cs="Arial"/>
        </w:rPr>
        <w:t xml:space="preserve">a person who is furnished to </w:t>
      </w:r>
      <w:r w:rsidR="002D5AB9">
        <w:rPr>
          <w:rFonts w:cs="Arial"/>
        </w:rPr>
        <w:t xml:space="preserve">the </w:t>
      </w:r>
      <w:r w:rsidR="009A2BBA" w:rsidRPr="009A2BBA">
        <w:rPr>
          <w:rFonts w:cs="Arial"/>
          <w:b/>
        </w:rPr>
        <w:t>Named Insured</w:t>
      </w:r>
      <w:r w:rsidR="00F53BBF" w:rsidRPr="00870DD4">
        <w:rPr>
          <w:rFonts w:cs="Arial"/>
        </w:rPr>
        <w:t xml:space="preserve"> to substitute for a permanent </w:t>
      </w:r>
      <w:r w:rsidR="00673DC8" w:rsidRPr="00673DC8">
        <w:rPr>
          <w:rFonts w:cs="Arial"/>
          <w:b/>
          <w:bCs/>
        </w:rPr>
        <w:t>Employee</w:t>
      </w:r>
      <w:r w:rsidR="00F53BBF" w:rsidRPr="00870DD4">
        <w:rPr>
          <w:rFonts w:cs="Arial"/>
        </w:rPr>
        <w:t xml:space="preserve"> on leave or to meet seasonal or short-term workload conditions.</w:t>
      </w:r>
    </w:p>
    <w:p w14:paraId="703B67AB" w14:textId="45FB4A8B" w:rsidR="00F53BBF" w:rsidRPr="00870DD4" w:rsidRDefault="00E541F5" w:rsidP="008A5399">
      <w:pPr>
        <w:ind w:left="1440" w:right="720" w:hanging="360"/>
        <w:jc w:val="both"/>
        <w:rPr>
          <w:rFonts w:cs="Arial"/>
          <w:b/>
        </w:rPr>
      </w:pPr>
      <w:r w:rsidRPr="008001C1">
        <w:rPr>
          <w:rFonts w:eastAsiaTheme="minorHAnsi" w:cs="Arial"/>
        </w:rPr>
        <w:t>14.</w:t>
      </w:r>
      <w:r w:rsidRPr="008001C1">
        <w:rPr>
          <w:rFonts w:eastAsiaTheme="minorHAnsi" w:cs="Arial"/>
        </w:rPr>
        <w:tab/>
      </w:r>
      <w:r w:rsidR="00886236" w:rsidRPr="00E541F5">
        <w:rPr>
          <w:rFonts w:cs="Arial"/>
          <w:b/>
        </w:rPr>
        <w:t xml:space="preserve">Weapon </w:t>
      </w:r>
      <w:r w:rsidR="002D5AB9" w:rsidRPr="00E541F5">
        <w:rPr>
          <w:rFonts w:cs="Arial"/>
          <w:bCs/>
        </w:rPr>
        <w:t>means</w:t>
      </w:r>
      <w:r w:rsidR="008A5399">
        <w:rPr>
          <w:rFonts w:cs="Arial"/>
          <w:bCs/>
        </w:rPr>
        <w:t xml:space="preserve"> </w:t>
      </w:r>
      <w:r w:rsidR="00F53BBF" w:rsidRPr="00870DD4">
        <w:rPr>
          <w:rFonts w:cs="Arial"/>
        </w:rPr>
        <w:t xml:space="preserve">any </w:t>
      </w:r>
      <w:r w:rsidR="00F53BBF" w:rsidRPr="00870DD4">
        <w:rPr>
          <w:rFonts w:eastAsiaTheme="minorHAnsi" w:cs="Arial"/>
        </w:rPr>
        <w:t xml:space="preserve">physical object, instrument, device, or tool used for the purpose of </w:t>
      </w:r>
      <w:r w:rsidR="002D5AB9">
        <w:rPr>
          <w:rFonts w:eastAsiaTheme="minorHAnsi" w:cs="Arial"/>
        </w:rPr>
        <w:t xml:space="preserve">causing </w:t>
      </w:r>
      <w:r w:rsidR="002D5AB9" w:rsidRPr="00B65145">
        <w:rPr>
          <w:rFonts w:eastAsiaTheme="minorHAnsi" w:cs="Arial"/>
          <w:b/>
          <w:bCs/>
        </w:rPr>
        <w:t>Bodily Injury</w:t>
      </w:r>
      <w:r w:rsidR="00F53BBF" w:rsidRPr="00870DD4">
        <w:rPr>
          <w:rFonts w:eastAsiaTheme="minorHAnsi" w:cs="Arial"/>
        </w:rPr>
        <w:t xml:space="preserve"> </w:t>
      </w:r>
      <w:r w:rsidR="0059125D">
        <w:rPr>
          <w:rFonts w:eastAsiaTheme="minorHAnsi" w:cs="Arial"/>
        </w:rPr>
        <w:t xml:space="preserve">to </w:t>
      </w:r>
      <w:r w:rsidR="00F53BBF" w:rsidRPr="00870DD4">
        <w:rPr>
          <w:rFonts w:eastAsiaTheme="minorHAnsi" w:cs="Arial"/>
        </w:rPr>
        <w:t xml:space="preserve">any person during a </w:t>
      </w:r>
      <w:r w:rsidR="00673DC8" w:rsidRPr="00673DC8">
        <w:rPr>
          <w:rFonts w:eastAsiaTheme="minorHAnsi" w:cs="Arial"/>
          <w:b/>
        </w:rPr>
        <w:t>Workplace Violence Event</w:t>
      </w:r>
      <w:r w:rsidR="00F53BBF" w:rsidRPr="00870DD4">
        <w:rPr>
          <w:rFonts w:eastAsiaTheme="minorHAnsi" w:cs="Arial"/>
        </w:rPr>
        <w:t>.</w:t>
      </w:r>
    </w:p>
    <w:p w14:paraId="3A4FA9B4" w14:textId="0F3C5069" w:rsidR="00F53BBF" w:rsidRPr="00E541F5" w:rsidRDefault="00E541F5" w:rsidP="008001C1">
      <w:pPr>
        <w:ind w:left="1080" w:right="720"/>
        <w:jc w:val="both"/>
        <w:rPr>
          <w:rFonts w:cs="Arial"/>
        </w:rPr>
      </w:pPr>
      <w:r w:rsidRPr="00870DD4">
        <w:rPr>
          <w:rFonts w:eastAsiaTheme="minorHAnsi" w:cs="Arial"/>
        </w:rPr>
        <w:t>15.</w:t>
      </w:r>
      <w:r w:rsidRPr="00870DD4">
        <w:rPr>
          <w:rFonts w:eastAsiaTheme="minorHAnsi" w:cs="Arial"/>
        </w:rPr>
        <w:tab/>
      </w:r>
      <w:r w:rsidR="00673DC8" w:rsidRPr="00E541F5">
        <w:rPr>
          <w:rFonts w:cs="Arial"/>
          <w:b/>
        </w:rPr>
        <w:t>Workplace Violence Event</w:t>
      </w:r>
      <w:r w:rsidR="00F53BBF" w:rsidRPr="00E541F5">
        <w:rPr>
          <w:rFonts w:cs="Arial"/>
          <w:b/>
        </w:rPr>
        <w:t xml:space="preserve"> </w:t>
      </w:r>
      <w:r w:rsidR="00F53BBF" w:rsidRPr="00E541F5">
        <w:rPr>
          <w:rFonts w:cs="Arial"/>
          <w:bCs/>
        </w:rPr>
        <w:t>m</w:t>
      </w:r>
      <w:r w:rsidR="00F53BBF" w:rsidRPr="00E541F5">
        <w:rPr>
          <w:rFonts w:cs="Arial"/>
        </w:rPr>
        <w:t>eans</w:t>
      </w:r>
    </w:p>
    <w:p w14:paraId="1D2E27BF" w14:textId="6944E08E" w:rsidR="00F53BBF" w:rsidRPr="00870DD4" w:rsidRDefault="00F53BBF" w:rsidP="008001C1">
      <w:pPr>
        <w:pStyle w:val="BodyText"/>
        <w:suppressAutoHyphens/>
        <w:spacing w:after="140"/>
        <w:ind w:left="1800" w:right="720" w:hanging="360"/>
        <w:jc w:val="both"/>
        <w:rPr>
          <w:rFonts w:cs="Arial"/>
        </w:rPr>
      </w:pPr>
      <w:r w:rsidRPr="008001C1">
        <w:rPr>
          <w:rFonts w:cs="Arial"/>
        </w:rPr>
        <w:t>a.</w:t>
      </w:r>
      <w:r w:rsidRPr="00870DD4">
        <w:rPr>
          <w:rFonts w:cs="Arial"/>
        </w:rPr>
        <w:tab/>
        <w:t xml:space="preserve">A premeditated attack by an </w:t>
      </w:r>
      <w:r w:rsidR="004956BE" w:rsidRPr="004956BE">
        <w:rPr>
          <w:rFonts w:cs="Arial"/>
          <w:b/>
        </w:rPr>
        <w:t>Assailant</w:t>
      </w:r>
      <w:r w:rsidRPr="00870DD4">
        <w:rPr>
          <w:rFonts w:cs="Arial"/>
          <w:b/>
        </w:rPr>
        <w:t xml:space="preserve"> </w:t>
      </w:r>
      <w:r w:rsidRPr="00870DD4">
        <w:rPr>
          <w:rFonts w:cs="Arial"/>
        </w:rPr>
        <w:t xml:space="preserve">who is physically present on the </w:t>
      </w:r>
      <w:r w:rsidR="00673DC8" w:rsidRPr="00673DC8">
        <w:rPr>
          <w:rFonts w:cs="Arial"/>
          <w:b/>
        </w:rPr>
        <w:t>Premises</w:t>
      </w:r>
      <w:r w:rsidR="00194DEC">
        <w:rPr>
          <w:rFonts w:cs="Arial"/>
          <w:b/>
        </w:rPr>
        <w:t xml:space="preserve"> </w:t>
      </w:r>
      <w:r w:rsidR="00194DEC" w:rsidRPr="00B65145">
        <w:rPr>
          <w:rFonts w:cs="Arial"/>
          <w:bCs/>
        </w:rPr>
        <w:t>and</w:t>
      </w:r>
      <w:r w:rsidRPr="00870DD4">
        <w:rPr>
          <w:rFonts w:cs="Arial"/>
        </w:rPr>
        <w:t xml:space="preserve"> armed with a </w:t>
      </w:r>
      <w:r w:rsidR="004956BE" w:rsidRPr="004956BE">
        <w:rPr>
          <w:rFonts w:cs="Arial"/>
          <w:b/>
        </w:rPr>
        <w:t>Weapon</w:t>
      </w:r>
      <w:r w:rsidRPr="00870DD4">
        <w:rPr>
          <w:rFonts w:cs="Arial"/>
        </w:rPr>
        <w:t xml:space="preserve"> that causes</w:t>
      </w:r>
      <w:r w:rsidR="004956BE">
        <w:rPr>
          <w:rFonts w:cs="Arial"/>
        </w:rPr>
        <w:t xml:space="preserve"> </w:t>
      </w:r>
      <w:r w:rsidR="004956BE" w:rsidRPr="004956BE">
        <w:rPr>
          <w:rFonts w:cs="Arial"/>
          <w:b/>
        </w:rPr>
        <w:t>Bodily Injury</w:t>
      </w:r>
      <w:r w:rsidRPr="00870DD4">
        <w:rPr>
          <w:rFonts w:cs="Arial"/>
        </w:rPr>
        <w:t xml:space="preserve"> </w:t>
      </w:r>
      <w:r w:rsidR="00194DEC">
        <w:rPr>
          <w:rFonts w:cs="Arial"/>
        </w:rPr>
        <w:t>to at least</w:t>
      </w:r>
      <w:r w:rsidRPr="00870DD4">
        <w:rPr>
          <w:rFonts w:cs="Arial"/>
        </w:rPr>
        <w:t xml:space="preserve"> one (1) person</w:t>
      </w:r>
      <w:r w:rsidR="00194DEC">
        <w:rPr>
          <w:rFonts w:cs="Arial"/>
        </w:rPr>
        <w:t xml:space="preserve"> </w:t>
      </w:r>
      <w:r w:rsidR="00194DEC" w:rsidRPr="00870DD4">
        <w:rPr>
          <w:rFonts w:cs="Arial"/>
        </w:rPr>
        <w:t xml:space="preserve">physically present </w:t>
      </w:r>
      <w:r w:rsidR="00194DEC">
        <w:rPr>
          <w:rFonts w:cs="Arial"/>
        </w:rPr>
        <w:t xml:space="preserve">on the </w:t>
      </w:r>
      <w:r w:rsidR="00194DEC" w:rsidRPr="00B65145">
        <w:rPr>
          <w:rFonts w:cs="Arial"/>
          <w:b/>
          <w:bCs/>
        </w:rPr>
        <w:t>Premises</w:t>
      </w:r>
      <w:r w:rsidRPr="00870DD4">
        <w:rPr>
          <w:rFonts w:cs="Arial"/>
        </w:rPr>
        <w:t xml:space="preserve"> (other than the </w:t>
      </w:r>
      <w:r w:rsidR="004956BE" w:rsidRPr="004956BE">
        <w:rPr>
          <w:rFonts w:cs="Arial"/>
          <w:b/>
        </w:rPr>
        <w:t>Assailant</w:t>
      </w:r>
      <w:r w:rsidRPr="00870DD4">
        <w:rPr>
          <w:rFonts w:cs="Arial"/>
        </w:rPr>
        <w:t>); or</w:t>
      </w:r>
    </w:p>
    <w:p w14:paraId="0EB79D8F" w14:textId="40C4113F" w:rsidR="00F53BBF" w:rsidRDefault="00F53BBF" w:rsidP="008001C1">
      <w:pPr>
        <w:suppressAutoHyphens/>
        <w:ind w:left="1800" w:right="720" w:hanging="360"/>
        <w:jc w:val="both"/>
        <w:rPr>
          <w:rFonts w:cs="Arial"/>
        </w:rPr>
      </w:pPr>
      <w:r w:rsidRPr="008001C1">
        <w:rPr>
          <w:rFonts w:cs="Arial"/>
        </w:rPr>
        <w:t>b.</w:t>
      </w:r>
      <w:r w:rsidRPr="00870DD4">
        <w:rPr>
          <w:rFonts w:cs="Arial"/>
        </w:rPr>
        <w:tab/>
        <w:t xml:space="preserve">Any action of a </w:t>
      </w:r>
      <w:r w:rsidR="004956BE" w:rsidRPr="004956BE">
        <w:rPr>
          <w:rFonts w:cs="Arial"/>
          <w:b/>
        </w:rPr>
        <w:t xml:space="preserve">Governmental Authority </w:t>
      </w:r>
      <w:r w:rsidRPr="00870DD4">
        <w:rPr>
          <w:rFonts w:cs="Arial"/>
        </w:rPr>
        <w:t>taken in suppressing, controlling, or minimizing the immediate consequences of such an</w:t>
      </w:r>
      <w:r w:rsidRPr="00870DD4">
        <w:rPr>
          <w:rFonts w:cs="Arial"/>
          <w:spacing w:val="-11"/>
        </w:rPr>
        <w:t xml:space="preserve"> </w:t>
      </w:r>
      <w:r w:rsidRPr="00870DD4">
        <w:rPr>
          <w:rFonts w:cs="Arial"/>
        </w:rPr>
        <w:t xml:space="preserve">attack described in paragraph </w:t>
      </w:r>
      <w:r w:rsidRPr="008B1B35">
        <w:rPr>
          <w:rFonts w:cs="Arial"/>
        </w:rPr>
        <w:t>a.</w:t>
      </w:r>
      <w:r w:rsidRPr="00870DD4">
        <w:rPr>
          <w:rFonts w:cs="Arial"/>
        </w:rPr>
        <w:t xml:space="preserve"> above.</w:t>
      </w:r>
    </w:p>
    <w:p w14:paraId="532BE17F" w14:textId="5A1818E2" w:rsidR="004956BE" w:rsidRPr="00870DD4" w:rsidRDefault="00E541F5" w:rsidP="008001C1">
      <w:pPr>
        <w:ind w:left="1440" w:right="720" w:hanging="360"/>
        <w:jc w:val="both"/>
        <w:rPr>
          <w:rFonts w:eastAsiaTheme="minorHAnsi" w:cs="Arial"/>
        </w:rPr>
      </w:pPr>
      <w:bookmarkStart w:id="3" w:name="_Hlk49923596"/>
      <w:r w:rsidRPr="00870DD4">
        <w:rPr>
          <w:rFonts w:eastAsiaTheme="minorHAnsi" w:cs="Arial"/>
          <w:bCs/>
        </w:rPr>
        <w:t>16.</w:t>
      </w:r>
      <w:r w:rsidRPr="00870DD4">
        <w:rPr>
          <w:rFonts w:eastAsiaTheme="minorHAnsi" w:cs="Arial"/>
          <w:bCs/>
        </w:rPr>
        <w:tab/>
      </w:r>
      <w:r w:rsidR="004956BE" w:rsidRPr="00E541F5">
        <w:rPr>
          <w:rFonts w:cs="Arial"/>
          <w:b/>
        </w:rPr>
        <w:t xml:space="preserve">Workplace Violence Event Services </w:t>
      </w:r>
      <w:bookmarkEnd w:id="3"/>
      <w:r w:rsidR="004956BE" w:rsidRPr="00E541F5">
        <w:rPr>
          <w:rFonts w:cs="Arial"/>
          <w:bCs/>
        </w:rPr>
        <w:t>means</w:t>
      </w:r>
      <w:r w:rsidR="008001C1">
        <w:rPr>
          <w:rFonts w:cs="Arial"/>
          <w:bCs/>
        </w:rPr>
        <w:t xml:space="preserve"> </w:t>
      </w:r>
      <w:r w:rsidR="004956BE" w:rsidRPr="00870DD4">
        <w:rPr>
          <w:rFonts w:eastAsiaTheme="minorHAnsi" w:cs="Arial"/>
        </w:rPr>
        <w:t xml:space="preserve">the services that will be available to the </w:t>
      </w:r>
      <w:r w:rsidR="004956BE" w:rsidRPr="00870DD4">
        <w:rPr>
          <w:rFonts w:eastAsiaTheme="minorHAnsi" w:cs="Arial"/>
          <w:b/>
          <w:bCs/>
        </w:rPr>
        <w:t xml:space="preserve">Named Insured </w:t>
      </w:r>
      <w:r w:rsidR="004956BE" w:rsidRPr="00870DD4">
        <w:rPr>
          <w:rFonts w:eastAsiaTheme="minorHAnsi" w:cs="Arial"/>
        </w:rPr>
        <w:t xml:space="preserve">directly and up to a maximum of ninety (90) days immediately after a </w:t>
      </w:r>
      <w:r w:rsidR="004956BE" w:rsidRPr="00673DC8">
        <w:rPr>
          <w:rFonts w:eastAsiaTheme="minorHAnsi" w:cs="Arial"/>
          <w:b/>
          <w:bCs/>
        </w:rPr>
        <w:t>Workplace Violence Event</w:t>
      </w:r>
      <w:r w:rsidR="004956BE" w:rsidRPr="00870DD4">
        <w:rPr>
          <w:rFonts w:eastAsiaTheme="minorHAnsi" w:cs="Arial"/>
          <w:bCs/>
        </w:rPr>
        <w:t>. T</w:t>
      </w:r>
      <w:r w:rsidR="004956BE" w:rsidRPr="00870DD4">
        <w:rPr>
          <w:rFonts w:eastAsiaTheme="minorHAnsi" w:cs="Arial"/>
        </w:rPr>
        <w:t>he available services are:</w:t>
      </w:r>
    </w:p>
    <w:p w14:paraId="5576947C" w14:textId="77777777" w:rsidR="004956BE" w:rsidRPr="00870DD4" w:rsidRDefault="004956BE" w:rsidP="008001C1">
      <w:pPr>
        <w:suppressAutoHyphens/>
        <w:adjustRightInd w:val="0"/>
        <w:ind w:left="1440" w:right="720"/>
        <w:jc w:val="both"/>
        <w:rPr>
          <w:rFonts w:eastAsiaTheme="minorHAnsi" w:cs="Arial"/>
          <w:b/>
        </w:rPr>
      </w:pPr>
      <w:r w:rsidRPr="008001C1">
        <w:rPr>
          <w:rFonts w:eastAsiaTheme="minorHAnsi" w:cs="Arial"/>
        </w:rPr>
        <w:t>a.</w:t>
      </w:r>
      <w:r w:rsidRPr="00870DD4">
        <w:rPr>
          <w:rFonts w:eastAsiaTheme="minorHAnsi" w:cs="Arial"/>
          <w:b/>
        </w:rPr>
        <w:tab/>
      </w:r>
      <w:r w:rsidRPr="00870DD4">
        <w:rPr>
          <w:rFonts w:eastAsiaTheme="minorHAnsi" w:cs="Arial"/>
          <w:bCs/>
        </w:rPr>
        <w:t>Retention of Services</w:t>
      </w:r>
    </w:p>
    <w:p w14:paraId="412B4099" w14:textId="77777777" w:rsidR="004956BE" w:rsidRPr="00870DD4" w:rsidRDefault="004956BE" w:rsidP="008001C1">
      <w:pPr>
        <w:suppressAutoHyphens/>
        <w:adjustRightInd w:val="0"/>
        <w:ind w:left="1800" w:right="720"/>
        <w:jc w:val="both"/>
        <w:rPr>
          <w:rFonts w:eastAsiaTheme="minorHAnsi" w:cs="Arial"/>
          <w:b/>
        </w:rPr>
      </w:pPr>
      <w:r w:rsidRPr="00870DD4">
        <w:rPr>
          <w:rFonts w:eastAsiaTheme="minorHAnsi" w:cs="Arial"/>
        </w:rPr>
        <w:t xml:space="preserve">The </w:t>
      </w:r>
      <w:r w:rsidRPr="00870DD4">
        <w:rPr>
          <w:rFonts w:eastAsiaTheme="minorHAnsi" w:cs="Arial"/>
          <w:b/>
        </w:rPr>
        <w:t>Named Insured</w:t>
      </w:r>
      <w:r w:rsidRPr="00870DD4">
        <w:rPr>
          <w:rFonts w:eastAsiaTheme="minorHAnsi" w:cs="Arial"/>
          <w:bCs/>
        </w:rPr>
        <w:t xml:space="preserve"> </w:t>
      </w:r>
      <w:r w:rsidRPr="00870DD4">
        <w:rPr>
          <w:rFonts w:eastAsiaTheme="minorHAnsi" w:cs="Arial"/>
        </w:rPr>
        <w:t xml:space="preserve">will have access to the </w:t>
      </w:r>
      <w:r w:rsidRPr="00870DD4">
        <w:rPr>
          <w:rFonts w:eastAsiaTheme="minorHAnsi" w:cs="Arial"/>
          <w:b/>
          <w:bCs/>
        </w:rPr>
        <w:t>Event Responder</w:t>
      </w:r>
      <w:r w:rsidRPr="00870DD4">
        <w:rPr>
          <w:rFonts w:eastAsiaTheme="minorHAnsi" w:cs="Arial"/>
          <w:bCs/>
        </w:rPr>
        <w:t xml:space="preserve"> </w:t>
      </w:r>
      <w:r w:rsidRPr="00870DD4">
        <w:rPr>
          <w:rFonts w:eastAsiaTheme="minorHAnsi" w:cs="Arial"/>
        </w:rPr>
        <w:t xml:space="preserve">in the event of a </w:t>
      </w:r>
      <w:r w:rsidRPr="00673DC8">
        <w:rPr>
          <w:rFonts w:eastAsiaTheme="minorHAnsi" w:cs="Arial"/>
          <w:b/>
          <w:bCs/>
        </w:rPr>
        <w:t>Workplace Violence Event</w:t>
      </w:r>
      <w:r w:rsidRPr="00870DD4">
        <w:rPr>
          <w:rFonts w:eastAsiaTheme="minorHAnsi" w:cs="Arial"/>
          <w:bCs/>
        </w:rPr>
        <w:t xml:space="preserve">. </w:t>
      </w:r>
      <w:r w:rsidRPr="00870DD4">
        <w:rPr>
          <w:rFonts w:eastAsiaTheme="minorHAnsi" w:cs="Arial"/>
        </w:rPr>
        <w:t xml:space="preserve">To access this support on a 24-hour basis, the </w:t>
      </w:r>
      <w:r w:rsidRPr="00870DD4">
        <w:rPr>
          <w:rFonts w:eastAsiaTheme="minorHAnsi" w:cs="Arial"/>
          <w:b/>
        </w:rPr>
        <w:t>Named Insured</w:t>
      </w:r>
      <w:r w:rsidRPr="00870DD4">
        <w:rPr>
          <w:rFonts w:eastAsiaTheme="minorHAnsi" w:cs="Arial"/>
          <w:bCs/>
        </w:rPr>
        <w:t xml:space="preserve"> </w:t>
      </w:r>
      <w:r w:rsidRPr="00870DD4">
        <w:rPr>
          <w:rFonts w:eastAsiaTheme="minorHAnsi" w:cs="Arial"/>
        </w:rPr>
        <w:t xml:space="preserve">will call the </w:t>
      </w:r>
      <w:r w:rsidRPr="00870DD4">
        <w:rPr>
          <w:rFonts w:eastAsiaTheme="minorHAnsi" w:cs="Arial"/>
          <w:b/>
          <w:bCs/>
        </w:rPr>
        <w:t>Event Responder</w:t>
      </w:r>
      <w:r w:rsidRPr="00870DD4">
        <w:rPr>
          <w:rFonts w:eastAsiaTheme="minorHAnsi" w:cs="Arial"/>
          <w:bCs/>
        </w:rPr>
        <w:t xml:space="preserve">. </w:t>
      </w:r>
      <w:r w:rsidRPr="00870DD4">
        <w:rPr>
          <w:rFonts w:eastAsiaTheme="minorHAnsi" w:cs="Arial"/>
        </w:rPr>
        <w:t xml:space="preserve">The </w:t>
      </w:r>
      <w:r w:rsidRPr="00870DD4">
        <w:rPr>
          <w:rFonts w:eastAsiaTheme="minorHAnsi" w:cs="Arial"/>
          <w:b/>
          <w:bCs/>
        </w:rPr>
        <w:t>Event Responder</w:t>
      </w:r>
      <w:r w:rsidRPr="00870DD4">
        <w:rPr>
          <w:rFonts w:eastAsiaTheme="minorHAnsi" w:cs="Arial"/>
          <w:bCs/>
        </w:rPr>
        <w:t xml:space="preserve"> </w:t>
      </w:r>
      <w:r w:rsidRPr="00870DD4">
        <w:rPr>
          <w:rFonts w:eastAsiaTheme="minorHAnsi" w:cs="Arial"/>
        </w:rPr>
        <w:t xml:space="preserve">will determine the reasonable and appropriate response and will advise the </w:t>
      </w:r>
      <w:r w:rsidRPr="00870DD4">
        <w:rPr>
          <w:rFonts w:eastAsiaTheme="minorHAnsi" w:cs="Arial"/>
          <w:b/>
        </w:rPr>
        <w:t>Named Insured</w:t>
      </w:r>
      <w:r w:rsidRPr="00870DD4">
        <w:rPr>
          <w:rFonts w:eastAsiaTheme="minorHAnsi" w:cs="Arial"/>
          <w:bCs/>
        </w:rPr>
        <w:t xml:space="preserve"> </w:t>
      </w:r>
      <w:r w:rsidRPr="00870DD4">
        <w:rPr>
          <w:rFonts w:eastAsiaTheme="minorHAnsi" w:cs="Arial"/>
        </w:rPr>
        <w:t>accordingly.</w:t>
      </w:r>
    </w:p>
    <w:p w14:paraId="335A0879" w14:textId="77777777" w:rsidR="004956BE" w:rsidRPr="00870DD4" w:rsidRDefault="004956BE" w:rsidP="008001C1">
      <w:pPr>
        <w:suppressAutoHyphens/>
        <w:adjustRightInd w:val="0"/>
        <w:ind w:left="1440" w:right="720"/>
        <w:jc w:val="both"/>
        <w:rPr>
          <w:rFonts w:eastAsiaTheme="minorHAnsi" w:cs="Arial"/>
        </w:rPr>
      </w:pPr>
      <w:r w:rsidRPr="008001C1">
        <w:rPr>
          <w:rFonts w:eastAsiaTheme="minorHAnsi" w:cs="Arial"/>
        </w:rPr>
        <w:t>b.</w:t>
      </w:r>
      <w:r w:rsidRPr="00870DD4">
        <w:rPr>
          <w:rFonts w:eastAsiaTheme="minorHAnsi" w:cs="Arial"/>
        </w:rPr>
        <w:tab/>
      </w:r>
      <w:r w:rsidRPr="00870DD4">
        <w:rPr>
          <w:rFonts w:eastAsiaTheme="minorHAnsi" w:cs="Arial"/>
          <w:bCs/>
        </w:rPr>
        <w:t>Event Response</w:t>
      </w:r>
    </w:p>
    <w:p w14:paraId="2003CA19" w14:textId="77777777" w:rsidR="004956BE" w:rsidRPr="00870DD4" w:rsidRDefault="004956BE" w:rsidP="008001C1">
      <w:pPr>
        <w:suppressAutoHyphens/>
        <w:adjustRightInd w:val="0"/>
        <w:ind w:left="1800" w:right="720"/>
        <w:jc w:val="both"/>
        <w:rPr>
          <w:rFonts w:eastAsiaTheme="minorHAnsi" w:cs="Arial"/>
        </w:rPr>
      </w:pPr>
      <w:r w:rsidRPr="00870DD4">
        <w:rPr>
          <w:rFonts w:eastAsiaTheme="minorHAnsi" w:cs="Arial"/>
        </w:rPr>
        <w:t xml:space="preserve">The </w:t>
      </w:r>
      <w:r w:rsidRPr="00870DD4">
        <w:rPr>
          <w:rFonts w:eastAsiaTheme="minorHAnsi" w:cs="Arial"/>
          <w:b/>
          <w:bCs/>
        </w:rPr>
        <w:t>Event Responder</w:t>
      </w:r>
      <w:r w:rsidRPr="00870DD4">
        <w:rPr>
          <w:rFonts w:eastAsiaTheme="minorHAnsi" w:cs="Arial"/>
          <w:bCs/>
        </w:rPr>
        <w:t xml:space="preserve"> </w:t>
      </w:r>
      <w:r w:rsidRPr="00870DD4">
        <w:rPr>
          <w:rFonts w:eastAsiaTheme="minorHAnsi" w:cs="Arial"/>
        </w:rPr>
        <w:t xml:space="preserve">will deploy resources to support the </w:t>
      </w:r>
      <w:r w:rsidRPr="00870DD4">
        <w:rPr>
          <w:rFonts w:eastAsiaTheme="minorHAnsi" w:cs="Arial"/>
          <w:b/>
        </w:rPr>
        <w:t>Named Insured</w:t>
      </w:r>
      <w:r w:rsidRPr="00870DD4">
        <w:rPr>
          <w:rFonts w:eastAsiaTheme="minorHAnsi" w:cs="Arial"/>
          <w:bCs/>
        </w:rPr>
        <w:t xml:space="preserve"> </w:t>
      </w:r>
      <w:r w:rsidRPr="00870DD4">
        <w:rPr>
          <w:rFonts w:eastAsiaTheme="minorHAnsi" w:cs="Arial"/>
        </w:rPr>
        <w:t xml:space="preserve">in the event of a </w:t>
      </w:r>
      <w:r w:rsidRPr="00673DC8">
        <w:rPr>
          <w:rFonts w:eastAsiaTheme="minorHAnsi" w:cs="Arial"/>
          <w:b/>
          <w:bCs/>
        </w:rPr>
        <w:t>Workplace Violence Event</w:t>
      </w:r>
      <w:r w:rsidRPr="00870DD4">
        <w:rPr>
          <w:rFonts w:eastAsiaTheme="minorHAnsi" w:cs="Arial"/>
          <w:bCs/>
        </w:rPr>
        <w:t xml:space="preserve">, including </w:t>
      </w:r>
      <w:r w:rsidRPr="00870DD4">
        <w:rPr>
          <w:rFonts w:eastAsiaTheme="minorHAnsi" w:cs="Arial"/>
        </w:rPr>
        <w:t>the following:</w:t>
      </w:r>
    </w:p>
    <w:p w14:paraId="4C6CE724" w14:textId="77777777" w:rsidR="004956BE" w:rsidRPr="00870DD4" w:rsidRDefault="004956BE" w:rsidP="008001C1">
      <w:pPr>
        <w:suppressAutoHyphens/>
        <w:adjustRightInd w:val="0"/>
        <w:ind w:left="2160" w:right="720" w:hanging="360"/>
        <w:jc w:val="both"/>
        <w:rPr>
          <w:rFonts w:eastAsiaTheme="minorHAnsi" w:cs="Arial"/>
          <w:bCs/>
        </w:rPr>
      </w:pPr>
      <w:r w:rsidRPr="00870DD4">
        <w:rPr>
          <w:rFonts w:eastAsiaTheme="minorHAnsi" w:cs="Arial"/>
          <w:bCs/>
        </w:rPr>
        <w:t>(1)</w:t>
      </w:r>
      <w:r w:rsidRPr="00870DD4">
        <w:rPr>
          <w:rFonts w:eastAsiaTheme="minorHAnsi" w:cs="Arial"/>
          <w:bCs/>
        </w:rPr>
        <w:tab/>
        <w:t>Investigation</w:t>
      </w:r>
    </w:p>
    <w:p w14:paraId="08EC238D" w14:textId="77777777" w:rsidR="004956BE" w:rsidRPr="00870DD4" w:rsidRDefault="004956BE" w:rsidP="008001C1">
      <w:pPr>
        <w:suppressAutoHyphens/>
        <w:adjustRightInd w:val="0"/>
        <w:ind w:left="2160" w:right="720"/>
        <w:jc w:val="both"/>
        <w:rPr>
          <w:rFonts w:eastAsiaTheme="minorHAnsi" w:cs="Arial"/>
        </w:rPr>
      </w:pPr>
      <w:r w:rsidRPr="00870DD4">
        <w:rPr>
          <w:rFonts w:eastAsiaTheme="minorHAnsi" w:cs="Arial"/>
        </w:rPr>
        <w:t xml:space="preserve">As soon as possible following a </w:t>
      </w:r>
      <w:r w:rsidRPr="00673DC8">
        <w:rPr>
          <w:rFonts w:eastAsiaTheme="minorHAnsi" w:cs="Arial"/>
          <w:b/>
          <w:bCs/>
        </w:rPr>
        <w:t>Workplace Violence Event</w:t>
      </w:r>
      <w:r w:rsidRPr="00870DD4">
        <w:rPr>
          <w:rFonts w:eastAsiaTheme="minorHAnsi" w:cs="Arial"/>
        </w:rPr>
        <w:t xml:space="preserve">, the </w:t>
      </w:r>
      <w:r w:rsidRPr="00870DD4">
        <w:rPr>
          <w:rFonts w:eastAsiaTheme="minorHAnsi" w:cs="Arial"/>
          <w:b/>
          <w:bCs/>
        </w:rPr>
        <w:t xml:space="preserve">Event Responder </w:t>
      </w:r>
      <w:r w:rsidRPr="00870DD4">
        <w:rPr>
          <w:rFonts w:eastAsiaTheme="minorHAnsi" w:cs="Arial"/>
        </w:rPr>
        <w:t xml:space="preserve">will, if warranted, conduct an independent investigation into the </w:t>
      </w:r>
      <w:r w:rsidRPr="00673DC8">
        <w:rPr>
          <w:rFonts w:eastAsiaTheme="minorHAnsi" w:cs="Arial"/>
          <w:b/>
          <w:bCs/>
        </w:rPr>
        <w:t>Workplace Violence Event</w:t>
      </w:r>
      <w:r w:rsidRPr="00870DD4">
        <w:rPr>
          <w:rFonts w:eastAsiaTheme="minorHAnsi" w:cs="Arial"/>
          <w:b/>
          <w:bCs/>
        </w:rPr>
        <w:t xml:space="preserve"> </w:t>
      </w:r>
      <w:r w:rsidRPr="00870DD4">
        <w:rPr>
          <w:rFonts w:eastAsiaTheme="minorHAnsi" w:cs="Arial"/>
        </w:rPr>
        <w:t xml:space="preserve">for sole use by the </w:t>
      </w:r>
      <w:r w:rsidRPr="00870DD4">
        <w:rPr>
          <w:rFonts w:eastAsiaTheme="minorHAnsi" w:cs="Arial"/>
          <w:b/>
        </w:rPr>
        <w:t>Named Insured</w:t>
      </w:r>
      <w:r w:rsidRPr="00870DD4">
        <w:rPr>
          <w:rFonts w:eastAsiaTheme="minorHAnsi" w:cs="Arial"/>
          <w:b/>
          <w:bCs/>
        </w:rPr>
        <w:t xml:space="preserve"> </w:t>
      </w:r>
      <w:r w:rsidRPr="00870DD4">
        <w:rPr>
          <w:rFonts w:eastAsiaTheme="minorHAnsi" w:cs="Arial"/>
        </w:rPr>
        <w:t xml:space="preserve">in determining the facts of the </w:t>
      </w:r>
      <w:r w:rsidRPr="00673DC8">
        <w:rPr>
          <w:rFonts w:eastAsiaTheme="minorHAnsi" w:cs="Arial"/>
          <w:b/>
          <w:bCs/>
        </w:rPr>
        <w:t>Workplace Violence Event</w:t>
      </w:r>
      <w:r w:rsidRPr="00870DD4">
        <w:rPr>
          <w:rFonts w:eastAsiaTheme="minorHAnsi" w:cs="Arial"/>
          <w:bCs/>
        </w:rPr>
        <w:t>,</w:t>
      </w:r>
      <w:r w:rsidRPr="00870DD4">
        <w:rPr>
          <w:rFonts w:eastAsiaTheme="minorHAnsi" w:cs="Arial"/>
          <w:b/>
          <w:bCs/>
        </w:rPr>
        <w:t xml:space="preserve"> </w:t>
      </w:r>
      <w:r w:rsidRPr="00870DD4">
        <w:rPr>
          <w:rFonts w:eastAsiaTheme="minorHAnsi" w:cs="Arial"/>
        </w:rPr>
        <w:t>informing crisis response plans, and identifying any potential third party liability exposures.</w:t>
      </w:r>
    </w:p>
    <w:p w14:paraId="661C9909" w14:textId="77777777" w:rsidR="004956BE" w:rsidRPr="00870DD4" w:rsidRDefault="004956BE" w:rsidP="008001C1">
      <w:pPr>
        <w:suppressAutoHyphens/>
        <w:adjustRightInd w:val="0"/>
        <w:ind w:left="1800" w:right="720"/>
        <w:jc w:val="both"/>
        <w:rPr>
          <w:rFonts w:eastAsiaTheme="minorHAnsi" w:cs="Arial"/>
          <w:bCs/>
        </w:rPr>
      </w:pPr>
      <w:r w:rsidRPr="00870DD4">
        <w:rPr>
          <w:rFonts w:eastAsiaTheme="minorHAnsi" w:cs="Arial"/>
          <w:bCs/>
        </w:rPr>
        <w:t>(2)</w:t>
      </w:r>
      <w:r w:rsidRPr="00870DD4">
        <w:rPr>
          <w:rFonts w:eastAsiaTheme="minorHAnsi" w:cs="Arial"/>
          <w:bCs/>
        </w:rPr>
        <w:tab/>
        <w:t>Crisis Management Support</w:t>
      </w:r>
    </w:p>
    <w:p w14:paraId="7227CCAD" w14:textId="77777777" w:rsidR="004956BE" w:rsidRPr="00870DD4" w:rsidRDefault="004956BE" w:rsidP="008001C1">
      <w:pPr>
        <w:suppressAutoHyphens/>
        <w:adjustRightInd w:val="0"/>
        <w:ind w:left="2160" w:right="720"/>
        <w:jc w:val="both"/>
        <w:rPr>
          <w:rFonts w:eastAsiaTheme="minorHAnsi" w:cs="Arial"/>
          <w:bCs/>
        </w:rPr>
      </w:pPr>
      <w:r w:rsidRPr="00870DD4">
        <w:rPr>
          <w:rFonts w:eastAsiaTheme="minorHAnsi" w:cs="Arial"/>
          <w:bCs/>
        </w:rPr>
        <w:t xml:space="preserve">The </w:t>
      </w:r>
      <w:r w:rsidRPr="004956BE">
        <w:rPr>
          <w:rFonts w:eastAsiaTheme="minorHAnsi" w:cs="Arial"/>
          <w:b/>
        </w:rPr>
        <w:t>Event Responder</w:t>
      </w:r>
      <w:r w:rsidRPr="00870DD4">
        <w:rPr>
          <w:rFonts w:eastAsiaTheme="minorHAnsi" w:cs="Arial"/>
          <w:bCs/>
        </w:rPr>
        <w:t xml:space="preserve"> will provide advice and support to the </w:t>
      </w:r>
      <w:r w:rsidRPr="004956BE">
        <w:rPr>
          <w:rFonts w:eastAsiaTheme="minorHAnsi" w:cs="Arial"/>
          <w:b/>
        </w:rPr>
        <w:t>Named Insured</w:t>
      </w:r>
      <w:r w:rsidRPr="00870DD4">
        <w:rPr>
          <w:rFonts w:eastAsiaTheme="minorHAnsi" w:cs="Arial"/>
          <w:bCs/>
        </w:rPr>
        <w:t xml:space="preserve"> on the management of the situation and the applicable crisis communication strategies following the </w:t>
      </w:r>
      <w:r w:rsidRPr="00673DC8">
        <w:rPr>
          <w:rFonts w:eastAsiaTheme="minorHAnsi" w:cs="Arial"/>
          <w:b/>
          <w:bCs/>
        </w:rPr>
        <w:t>Workplace Violence Event</w:t>
      </w:r>
      <w:r w:rsidRPr="00870DD4">
        <w:rPr>
          <w:rFonts w:eastAsiaTheme="minorHAnsi" w:cs="Arial"/>
          <w:bCs/>
        </w:rPr>
        <w:t>.</w:t>
      </w:r>
    </w:p>
    <w:p w14:paraId="7BE403F4" w14:textId="77777777" w:rsidR="004956BE" w:rsidRPr="00870DD4" w:rsidRDefault="004956BE" w:rsidP="008001C1">
      <w:pPr>
        <w:suppressAutoHyphens/>
        <w:adjustRightInd w:val="0"/>
        <w:ind w:left="1800" w:right="720"/>
        <w:jc w:val="both"/>
        <w:rPr>
          <w:rFonts w:eastAsiaTheme="minorHAnsi" w:cs="Arial"/>
          <w:bCs/>
        </w:rPr>
      </w:pPr>
      <w:r w:rsidRPr="00870DD4">
        <w:rPr>
          <w:rFonts w:eastAsiaTheme="minorHAnsi" w:cs="Arial"/>
          <w:bCs/>
        </w:rPr>
        <w:t>(3)</w:t>
      </w:r>
      <w:r w:rsidRPr="00870DD4">
        <w:rPr>
          <w:rFonts w:eastAsiaTheme="minorHAnsi" w:cs="Arial"/>
          <w:bCs/>
        </w:rPr>
        <w:tab/>
        <w:t>Temporary Security Measures</w:t>
      </w:r>
    </w:p>
    <w:p w14:paraId="75789243" w14:textId="77777777" w:rsidR="004956BE" w:rsidRPr="00870DD4" w:rsidRDefault="004956BE" w:rsidP="008001C1">
      <w:pPr>
        <w:suppressAutoHyphens/>
        <w:adjustRightInd w:val="0"/>
        <w:ind w:left="2160" w:right="720"/>
        <w:jc w:val="both"/>
        <w:rPr>
          <w:rFonts w:eastAsiaTheme="minorHAnsi" w:cs="Arial"/>
          <w:bCs/>
        </w:rPr>
      </w:pPr>
      <w:r w:rsidRPr="00870DD4">
        <w:rPr>
          <w:rFonts w:eastAsiaTheme="minorHAnsi" w:cs="Arial"/>
          <w:bCs/>
        </w:rPr>
        <w:t xml:space="preserve">If warranted, the </w:t>
      </w:r>
      <w:r w:rsidRPr="00673DC8">
        <w:rPr>
          <w:rFonts w:eastAsiaTheme="minorHAnsi" w:cs="Arial"/>
          <w:b/>
          <w:bCs/>
        </w:rPr>
        <w:t>Event Responder</w:t>
      </w:r>
      <w:r w:rsidRPr="00870DD4">
        <w:rPr>
          <w:rFonts w:eastAsiaTheme="minorHAnsi" w:cs="Arial"/>
          <w:bCs/>
        </w:rPr>
        <w:t xml:space="preserve"> will arrange for armed or unarmed agents to provide temporary security enhancements as required by the response strategies.</w:t>
      </w:r>
    </w:p>
    <w:p w14:paraId="23F660C2" w14:textId="28B5D10D" w:rsidR="008B06E0" w:rsidRPr="00E541F5" w:rsidRDefault="00B86A63" w:rsidP="00B86A63">
      <w:pPr>
        <w:ind w:left="1080" w:right="720" w:hanging="360"/>
        <w:jc w:val="both"/>
        <w:rPr>
          <w:rFonts w:cs="Arial"/>
          <w:b/>
        </w:rPr>
      </w:pPr>
      <w:r>
        <w:rPr>
          <w:rFonts w:cs="Arial"/>
        </w:rPr>
        <w:t>C.</w:t>
      </w:r>
      <w:r>
        <w:rPr>
          <w:rFonts w:cs="Arial"/>
        </w:rPr>
        <w:tab/>
      </w:r>
      <w:r w:rsidR="00B92424" w:rsidRPr="00E541F5">
        <w:rPr>
          <w:rFonts w:cs="Arial"/>
        </w:rPr>
        <w:t xml:space="preserve">Solely with respect to the coverage afforded in this </w:t>
      </w:r>
      <w:r w:rsidR="00105D94">
        <w:rPr>
          <w:rFonts w:cs="Arial"/>
        </w:rPr>
        <w:t>e</w:t>
      </w:r>
      <w:r w:rsidR="00312BAB">
        <w:rPr>
          <w:rFonts w:cs="Arial"/>
        </w:rPr>
        <w:t>ndorsement</w:t>
      </w:r>
      <w:r w:rsidR="00B92424" w:rsidRPr="00E541F5">
        <w:rPr>
          <w:rFonts w:cs="Arial"/>
        </w:rPr>
        <w:t>,</w:t>
      </w:r>
      <w:r w:rsidR="00F305ED">
        <w:rPr>
          <w:rFonts w:cs="Arial"/>
        </w:rPr>
        <w:t xml:space="preserve"> </w:t>
      </w:r>
      <w:r w:rsidR="00296402" w:rsidRPr="00E541F5">
        <w:rPr>
          <w:rFonts w:cs="Arial"/>
        </w:rPr>
        <w:t xml:space="preserve">the following </w:t>
      </w:r>
      <w:r w:rsidR="00F305ED">
        <w:rPr>
          <w:rFonts w:cs="Arial"/>
        </w:rPr>
        <w:t>defin</w:t>
      </w:r>
      <w:r w:rsidR="008B1B35">
        <w:rPr>
          <w:rFonts w:cs="Arial"/>
        </w:rPr>
        <w:t>i</w:t>
      </w:r>
      <w:r w:rsidR="00F305ED">
        <w:rPr>
          <w:rFonts w:cs="Arial"/>
        </w:rPr>
        <w:t xml:space="preserve">tions in </w:t>
      </w:r>
      <w:r w:rsidR="00F305ED" w:rsidRPr="00E541F5">
        <w:rPr>
          <w:rFonts w:cs="Arial"/>
        </w:rPr>
        <w:t>SECTION II</w:t>
      </w:r>
      <w:r w:rsidR="00F305ED">
        <w:rPr>
          <w:rFonts w:cs="Arial"/>
        </w:rPr>
        <w:t>—</w:t>
      </w:r>
      <w:r w:rsidR="00F305ED" w:rsidRPr="00E541F5">
        <w:rPr>
          <w:rFonts w:cs="Arial"/>
        </w:rPr>
        <w:t xml:space="preserve">DEFINITIONS </w:t>
      </w:r>
      <w:r w:rsidR="00296402" w:rsidRPr="00E541F5">
        <w:rPr>
          <w:rFonts w:cs="Arial"/>
        </w:rPr>
        <w:t>are</w:t>
      </w:r>
      <w:r w:rsidR="00B92424" w:rsidRPr="00E541F5">
        <w:rPr>
          <w:rFonts w:cs="Arial"/>
          <w:bCs/>
        </w:rPr>
        <w:t xml:space="preserve"> deleted in </w:t>
      </w:r>
      <w:r w:rsidR="00CE4E27">
        <w:rPr>
          <w:rFonts w:cs="Arial"/>
          <w:bCs/>
        </w:rPr>
        <w:t>their</w:t>
      </w:r>
      <w:r w:rsidR="00B92424" w:rsidRPr="00E541F5">
        <w:rPr>
          <w:rFonts w:cs="Arial"/>
          <w:bCs/>
        </w:rPr>
        <w:t xml:space="preserve"> entirety and replaced with</w:t>
      </w:r>
      <w:r w:rsidR="00CE4E27">
        <w:rPr>
          <w:rFonts w:cs="Arial"/>
          <w:bCs/>
        </w:rPr>
        <w:t xml:space="preserve"> the following</w:t>
      </w:r>
      <w:r w:rsidR="008B06E0" w:rsidRPr="00E541F5">
        <w:rPr>
          <w:rFonts w:cs="Arial"/>
          <w:bCs/>
        </w:rPr>
        <w:t>:</w:t>
      </w:r>
    </w:p>
    <w:p w14:paraId="37151DFC" w14:textId="781317CA" w:rsidR="00886236" w:rsidRPr="00870DD4" w:rsidRDefault="00886236" w:rsidP="00CE4E27">
      <w:pPr>
        <w:ind w:left="1080" w:right="720"/>
        <w:jc w:val="both"/>
        <w:rPr>
          <w:rFonts w:cs="Arial"/>
        </w:rPr>
      </w:pPr>
      <w:r w:rsidRPr="00E541F5">
        <w:rPr>
          <w:rFonts w:cs="Arial"/>
          <w:b/>
        </w:rPr>
        <w:t xml:space="preserve">Bodily Injury </w:t>
      </w:r>
      <w:r w:rsidRPr="00E541F5">
        <w:rPr>
          <w:rFonts w:cs="Arial"/>
          <w:bCs/>
        </w:rPr>
        <w:t>means</w:t>
      </w:r>
      <w:r w:rsidR="00CE4E27">
        <w:rPr>
          <w:rFonts w:cs="Arial"/>
          <w:bCs/>
        </w:rPr>
        <w:t xml:space="preserve"> </w:t>
      </w:r>
      <w:r w:rsidRPr="00870DD4">
        <w:rPr>
          <w:rFonts w:cs="Arial"/>
        </w:rPr>
        <w:t xml:space="preserve">all injuries to a human being other than the </w:t>
      </w:r>
      <w:r w:rsidRPr="00870DD4">
        <w:rPr>
          <w:rFonts w:cs="Arial"/>
          <w:b/>
          <w:bCs/>
        </w:rPr>
        <w:t>Assailant</w:t>
      </w:r>
      <w:r w:rsidRPr="00870DD4">
        <w:rPr>
          <w:rFonts w:cs="Arial"/>
        </w:rPr>
        <w:t xml:space="preserve"> for death, physical injury, sickness, disease or disability resulting from a </w:t>
      </w:r>
      <w:r w:rsidR="00673DC8" w:rsidRPr="00673DC8">
        <w:rPr>
          <w:rFonts w:cs="Arial"/>
          <w:b/>
        </w:rPr>
        <w:t>Workplace Violence Event</w:t>
      </w:r>
      <w:r w:rsidRPr="00870DD4">
        <w:rPr>
          <w:rFonts w:cs="Arial"/>
          <w:bCs/>
        </w:rPr>
        <w:t xml:space="preserve">. </w:t>
      </w:r>
      <w:r w:rsidRPr="004645FD">
        <w:rPr>
          <w:rFonts w:cs="Arial"/>
          <w:b/>
        </w:rPr>
        <w:t xml:space="preserve">Bodily Injury </w:t>
      </w:r>
      <w:r w:rsidRPr="004645FD">
        <w:rPr>
          <w:rFonts w:cs="Arial"/>
          <w:bCs/>
        </w:rPr>
        <w:t>does not include emotional distress or mental anguish.</w:t>
      </w:r>
    </w:p>
    <w:p w14:paraId="6051F302" w14:textId="6FF416DB" w:rsidR="00B92424" w:rsidRPr="00E541F5" w:rsidRDefault="00B92424" w:rsidP="008001C1">
      <w:pPr>
        <w:ind w:left="1080" w:right="720"/>
        <w:jc w:val="both"/>
        <w:rPr>
          <w:rFonts w:cs="Arial"/>
          <w:bCs/>
        </w:rPr>
      </w:pPr>
      <w:r w:rsidRPr="00E541F5">
        <w:rPr>
          <w:rFonts w:cs="Arial"/>
          <w:b/>
        </w:rPr>
        <w:t xml:space="preserve">Insured Loses </w:t>
      </w:r>
      <w:r w:rsidRPr="00E541F5">
        <w:rPr>
          <w:rFonts w:cs="Arial"/>
          <w:bCs/>
        </w:rPr>
        <w:t>means:</w:t>
      </w:r>
    </w:p>
    <w:p w14:paraId="45CAF223" w14:textId="2C19E3D9" w:rsidR="00B92424" w:rsidRPr="00E541F5" w:rsidRDefault="00E541F5" w:rsidP="008001C1">
      <w:pPr>
        <w:ind w:left="1800" w:right="720" w:hanging="360"/>
        <w:jc w:val="both"/>
        <w:rPr>
          <w:rFonts w:cs="Arial"/>
          <w:bCs/>
        </w:rPr>
      </w:pPr>
      <w:r w:rsidRPr="00870DD4">
        <w:rPr>
          <w:rFonts w:eastAsiaTheme="minorHAnsi" w:cs="Arial"/>
          <w:bCs/>
        </w:rPr>
        <w:t>a.</w:t>
      </w:r>
      <w:r w:rsidRPr="00870DD4">
        <w:rPr>
          <w:rFonts w:eastAsiaTheme="minorHAnsi" w:cs="Arial"/>
          <w:bCs/>
        </w:rPr>
        <w:tab/>
      </w:r>
      <w:r w:rsidR="00C12917" w:rsidRPr="00E541F5">
        <w:rPr>
          <w:rFonts w:cs="Arial"/>
          <w:bCs/>
        </w:rPr>
        <w:t xml:space="preserve">Loss of </w:t>
      </w:r>
      <w:r w:rsidR="00673DC8" w:rsidRPr="00E541F5">
        <w:rPr>
          <w:rFonts w:cs="Arial"/>
          <w:b/>
        </w:rPr>
        <w:t>Business Income</w:t>
      </w:r>
      <w:r w:rsidR="00296402" w:rsidRPr="00E541F5">
        <w:rPr>
          <w:rFonts w:cs="Arial"/>
          <w:bCs/>
        </w:rPr>
        <w:t>;</w:t>
      </w:r>
    </w:p>
    <w:p w14:paraId="67D72946" w14:textId="1B6F10F9" w:rsidR="00296402" w:rsidRPr="00E541F5" w:rsidRDefault="00E541F5" w:rsidP="008001C1">
      <w:pPr>
        <w:ind w:left="1800" w:right="720" w:hanging="360"/>
        <w:jc w:val="both"/>
        <w:rPr>
          <w:rFonts w:cs="Arial"/>
          <w:bCs/>
        </w:rPr>
      </w:pPr>
      <w:r w:rsidRPr="00870DD4">
        <w:rPr>
          <w:rFonts w:eastAsiaTheme="minorHAnsi" w:cs="Arial"/>
          <w:bCs/>
        </w:rPr>
        <w:lastRenderedPageBreak/>
        <w:t>b.</w:t>
      </w:r>
      <w:r w:rsidRPr="00870DD4">
        <w:rPr>
          <w:rFonts w:eastAsiaTheme="minorHAnsi" w:cs="Arial"/>
          <w:bCs/>
        </w:rPr>
        <w:tab/>
      </w:r>
      <w:r w:rsidR="00673DC8" w:rsidRPr="00E541F5">
        <w:rPr>
          <w:rFonts w:cs="Arial"/>
          <w:b/>
        </w:rPr>
        <w:t>Extra Expense</w:t>
      </w:r>
      <w:r w:rsidR="00296402" w:rsidRPr="00E541F5">
        <w:rPr>
          <w:rFonts w:cs="Arial"/>
          <w:bCs/>
        </w:rPr>
        <w:t>; and</w:t>
      </w:r>
    </w:p>
    <w:p w14:paraId="274369B1" w14:textId="08F3A3A2" w:rsidR="00296402" w:rsidRPr="00E541F5" w:rsidRDefault="00E541F5" w:rsidP="008001C1">
      <w:pPr>
        <w:ind w:left="1800" w:right="720" w:hanging="360"/>
        <w:jc w:val="both"/>
        <w:rPr>
          <w:rFonts w:cs="Arial"/>
          <w:b/>
        </w:rPr>
      </w:pPr>
      <w:r w:rsidRPr="00870DD4">
        <w:rPr>
          <w:rFonts w:eastAsiaTheme="minorHAnsi" w:cs="Arial"/>
          <w:b/>
        </w:rPr>
        <w:t>c.</w:t>
      </w:r>
      <w:r w:rsidRPr="00870DD4">
        <w:rPr>
          <w:rFonts w:eastAsiaTheme="minorHAnsi" w:cs="Arial"/>
          <w:b/>
        </w:rPr>
        <w:tab/>
      </w:r>
      <w:r w:rsidR="004956BE" w:rsidRPr="00E541F5">
        <w:rPr>
          <w:rFonts w:cs="Arial"/>
          <w:b/>
        </w:rPr>
        <w:t>Special Coverages</w:t>
      </w:r>
    </w:p>
    <w:p w14:paraId="14B9A8CC" w14:textId="41F2A555" w:rsidR="008B06E0" w:rsidRPr="00E541F5" w:rsidRDefault="00B86A63" w:rsidP="00B86A63">
      <w:pPr>
        <w:tabs>
          <w:tab w:val="left" w:pos="990"/>
        </w:tabs>
        <w:ind w:left="1080" w:right="720" w:hanging="360"/>
        <w:jc w:val="both"/>
        <w:rPr>
          <w:rFonts w:cs="Arial"/>
        </w:rPr>
      </w:pPr>
      <w:r>
        <w:rPr>
          <w:rFonts w:cs="Arial"/>
        </w:rPr>
        <w:t>D.</w:t>
      </w:r>
      <w:r>
        <w:rPr>
          <w:rFonts w:cs="Arial"/>
        </w:rPr>
        <w:tab/>
      </w:r>
      <w:r w:rsidR="00956550" w:rsidRPr="00E541F5">
        <w:rPr>
          <w:rFonts w:cs="Arial"/>
        </w:rPr>
        <w:t xml:space="preserve">Solely with respect to the coverage afforded under this </w:t>
      </w:r>
      <w:r w:rsidR="00105D94">
        <w:rPr>
          <w:rFonts w:cs="Arial"/>
        </w:rPr>
        <w:t>e</w:t>
      </w:r>
      <w:r w:rsidR="00312BAB">
        <w:rPr>
          <w:rFonts w:cs="Arial"/>
        </w:rPr>
        <w:t>ndorsement</w:t>
      </w:r>
      <w:r w:rsidR="00956550" w:rsidRPr="00E541F5">
        <w:rPr>
          <w:rFonts w:cs="Arial"/>
        </w:rPr>
        <w:t>, t</w:t>
      </w:r>
      <w:r w:rsidR="008B06E0" w:rsidRPr="00E541F5">
        <w:rPr>
          <w:rFonts w:cs="Arial"/>
        </w:rPr>
        <w:t xml:space="preserve">he following </w:t>
      </w:r>
      <w:r w:rsidR="00F305ED">
        <w:rPr>
          <w:rFonts w:cs="Arial"/>
        </w:rPr>
        <w:t xml:space="preserve">conditions </w:t>
      </w:r>
      <w:r w:rsidR="00A52C44" w:rsidRPr="00E541F5">
        <w:rPr>
          <w:rFonts w:cs="Arial"/>
        </w:rPr>
        <w:t>are a</w:t>
      </w:r>
      <w:r w:rsidR="008B06E0" w:rsidRPr="00E541F5">
        <w:rPr>
          <w:rFonts w:cs="Arial"/>
        </w:rPr>
        <w:t>dded to SECTION IV–GENERAL CONDITIONS:</w:t>
      </w:r>
    </w:p>
    <w:p w14:paraId="5B859CED" w14:textId="6E133D76" w:rsidR="00870DD4" w:rsidRPr="00870DD4" w:rsidRDefault="00E541F5" w:rsidP="008001C1">
      <w:pPr>
        <w:pStyle w:val="outlinetxt2"/>
        <w:keepLines w:val="0"/>
        <w:tabs>
          <w:tab w:val="clear" w:pos="480"/>
          <w:tab w:val="clear" w:pos="600"/>
        </w:tabs>
        <w:suppressAutoHyphens/>
        <w:spacing w:before="0" w:after="140" w:line="260" w:lineRule="exact"/>
        <w:ind w:left="1080" w:right="720" w:firstLine="0"/>
        <w:rPr>
          <w:rFonts w:cs="Arial"/>
          <w:b w:val="0"/>
        </w:rPr>
      </w:pPr>
      <w:r w:rsidRPr="008001C1">
        <w:rPr>
          <w:rFonts w:cs="Arial"/>
          <w:b w:val="0"/>
          <w:bCs/>
        </w:rPr>
        <w:t>1.</w:t>
      </w:r>
      <w:r w:rsidRPr="00870DD4">
        <w:rPr>
          <w:rFonts w:cs="Arial"/>
          <w:bCs/>
        </w:rPr>
        <w:tab/>
      </w:r>
      <w:r w:rsidR="00870DD4" w:rsidRPr="00870DD4">
        <w:rPr>
          <w:rFonts w:cs="Arial"/>
          <w:b w:val="0"/>
          <w:bCs/>
        </w:rPr>
        <w:t>Additional Duties of the</w:t>
      </w:r>
      <w:r w:rsidR="00870DD4" w:rsidRPr="00870DD4">
        <w:rPr>
          <w:rFonts w:cs="Arial"/>
        </w:rPr>
        <w:t xml:space="preserve"> Named Insured</w:t>
      </w:r>
    </w:p>
    <w:p w14:paraId="121EFA43" w14:textId="43A54B31" w:rsidR="00870DD4" w:rsidRPr="00870DD4" w:rsidRDefault="00870DD4" w:rsidP="008001C1">
      <w:pPr>
        <w:pStyle w:val="BodyText"/>
        <w:suppressAutoHyphens/>
        <w:spacing w:after="140"/>
        <w:ind w:left="1800" w:right="720" w:hanging="360"/>
        <w:jc w:val="both"/>
        <w:rPr>
          <w:rFonts w:cs="Arial"/>
          <w:b/>
        </w:rPr>
      </w:pPr>
      <w:r w:rsidRPr="008001C1">
        <w:rPr>
          <w:rFonts w:cs="Arial"/>
        </w:rPr>
        <w:t>a.</w:t>
      </w:r>
      <w:r w:rsidRPr="00870DD4">
        <w:rPr>
          <w:rFonts w:cs="Arial"/>
        </w:rPr>
        <w:tab/>
        <w:t>If</w:t>
      </w:r>
      <w:r w:rsidR="00DC6CC6">
        <w:rPr>
          <w:rFonts w:cs="Arial"/>
        </w:rPr>
        <w:t xml:space="preserve"> the</w:t>
      </w:r>
      <w:r w:rsidRPr="00870DD4">
        <w:rPr>
          <w:rFonts w:cs="Arial"/>
        </w:rPr>
        <w:t xml:space="preserve"> </w:t>
      </w:r>
      <w:r w:rsidR="009A2BBA" w:rsidRPr="009A2BBA">
        <w:rPr>
          <w:rFonts w:cs="Arial"/>
          <w:b/>
        </w:rPr>
        <w:t>Named Insured</w:t>
      </w:r>
      <w:r w:rsidRPr="00870DD4">
        <w:rPr>
          <w:rFonts w:cs="Arial"/>
        </w:rPr>
        <w:t xml:space="preserve"> make</w:t>
      </w:r>
      <w:r w:rsidR="00DC6CC6">
        <w:rPr>
          <w:rFonts w:cs="Arial"/>
        </w:rPr>
        <w:t>s</w:t>
      </w:r>
      <w:r w:rsidRPr="00870DD4">
        <w:rPr>
          <w:rFonts w:cs="Arial"/>
        </w:rPr>
        <w:t xml:space="preserve"> a </w:t>
      </w:r>
      <w:r w:rsidR="00673DC8" w:rsidRPr="00673DC8">
        <w:rPr>
          <w:rFonts w:cs="Arial"/>
          <w:b/>
        </w:rPr>
        <w:t>Claim</w:t>
      </w:r>
      <w:r w:rsidRPr="00870DD4">
        <w:rPr>
          <w:rFonts w:cs="Arial"/>
        </w:rPr>
        <w:t xml:space="preserve"> for Loss of </w:t>
      </w:r>
      <w:r w:rsidR="00673DC8" w:rsidRPr="00673DC8">
        <w:rPr>
          <w:rFonts w:cs="Arial"/>
          <w:b/>
        </w:rPr>
        <w:t>Business Income</w:t>
      </w:r>
      <w:r w:rsidRPr="00870DD4">
        <w:rPr>
          <w:rFonts w:cs="Arial"/>
        </w:rPr>
        <w:t xml:space="preserve"> or </w:t>
      </w:r>
      <w:r w:rsidR="00673DC8" w:rsidRPr="00673DC8">
        <w:rPr>
          <w:rFonts w:cs="Arial"/>
          <w:b/>
        </w:rPr>
        <w:t>Extra Expense</w:t>
      </w:r>
      <w:r w:rsidRPr="00870DD4">
        <w:rPr>
          <w:rFonts w:cs="Arial"/>
        </w:rPr>
        <w:t xml:space="preserve"> covered under this </w:t>
      </w:r>
      <w:r w:rsidR="00105D94">
        <w:rPr>
          <w:rFonts w:cs="Arial"/>
        </w:rPr>
        <w:t>e</w:t>
      </w:r>
      <w:r w:rsidR="00312BAB">
        <w:rPr>
          <w:rFonts w:cs="Arial"/>
        </w:rPr>
        <w:t>ndorsement</w:t>
      </w:r>
      <w:r w:rsidR="004956BE" w:rsidRPr="00870DD4">
        <w:rPr>
          <w:rFonts w:cs="Arial"/>
        </w:rPr>
        <w:t>:</w:t>
      </w:r>
    </w:p>
    <w:p w14:paraId="497394B0" w14:textId="5DEA6719" w:rsidR="00870DD4" w:rsidRPr="00870DD4" w:rsidRDefault="00870DD4" w:rsidP="008001C1">
      <w:pPr>
        <w:suppressAutoHyphens/>
        <w:ind w:left="2160" w:right="720" w:hanging="360"/>
        <w:jc w:val="both"/>
        <w:rPr>
          <w:rFonts w:cs="Arial"/>
        </w:rPr>
      </w:pPr>
      <w:r w:rsidRPr="008001C1">
        <w:rPr>
          <w:rFonts w:cs="Arial"/>
        </w:rPr>
        <w:t>(1)</w:t>
      </w:r>
      <w:r w:rsidRPr="00870DD4">
        <w:rPr>
          <w:rFonts w:cs="Arial"/>
          <w:b/>
        </w:rPr>
        <w:tab/>
      </w:r>
      <w:r w:rsidR="008B1B35" w:rsidRPr="008B1B35">
        <w:rPr>
          <w:rFonts w:cs="Arial"/>
        </w:rPr>
        <w:t xml:space="preserve">The </w:t>
      </w:r>
      <w:r w:rsidR="009A2BBA" w:rsidRPr="009A2BBA">
        <w:rPr>
          <w:rFonts w:cs="Arial"/>
          <w:b/>
        </w:rPr>
        <w:t>Named Insured</w:t>
      </w:r>
      <w:r w:rsidRPr="00870DD4">
        <w:rPr>
          <w:rFonts w:cs="Arial"/>
        </w:rPr>
        <w:t xml:space="preserve"> must give</w:t>
      </w:r>
      <w:r w:rsidR="00DC6CC6">
        <w:rPr>
          <w:rFonts w:cs="Arial"/>
        </w:rPr>
        <w:t xml:space="preserve"> the</w:t>
      </w:r>
      <w:r w:rsidRPr="00870DD4">
        <w:rPr>
          <w:rFonts w:cs="Arial"/>
        </w:rPr>
        <w:t xml:space="preserve"> </w:t>
      </w:r>
      <w:r w:rsidR="009A2BBA">
        <w:rPr>
          <w:rFonts w:cs="Arial"/>
        </w:rPr>
        <w:t>Insurer</w:t>
      </w:r>
      <w:r w:rsidRPr="00870DD4">
        <w:rPr>
          <w:rFonts w:cs="Arial"/>
        </w:rPr>
        <w:t xml:space="preserve"> such relevant information and evidence as may reasonably be required and cooperate fully in the investigation or adjustment of the </w:t>
      </w:r>
      <w:r w:rsidR="00673DC8" w:rsidRPr="00673DC8">
        <w:rPr>
          <w:rFonts w:cs="Arial"/>
          <w:b/>
        </w:rPr>
        <w:t>Claim</w:t>
      </w:r>
      <w:r w:rsidRPr="00870DD4">
        <w:rPr>
          <w:rFonts w:cs="Arial"/>
        </w:rPr>
        <w:t>. If required by</w:t>
      </w:r>
      <w:r w:rsidR="00DC6CC6">
        <w:rPr>
          <w:rFonts w:cs="Arial"/>
        </w:rPr>
        <w:t xml:space="preserve"> the</w:t>
      </w:r>
      <w:r w:rsidRPr="00870DD4">
        <w:rPr>
          <w:rFonts w:cs="Arial"/>
        </w:rPr>
        <w:t xml:space="preserve"> </w:t>
      </w:r>
      <w:r w:rsidR="009A2BBA" w:rsidRPr="00B65145">
        <w:rPr>
          <w:rFonts w:cs="Arial"/>
          <w:bCs/>
        </w:rPr>
        <w:t>Insurer</w:t>
      </w:r>
      <w:r w:rsidRPr="00870DD4">
        <w:rPr>
          <w:rFonts w:cs="Arial"/>
        </w:rPr>
        <w:t xml:space="preserve">, </w:t>
      </w:r>
      <w:r w:rsidR="00DC6CC6">
        <w:rPr>
          <w:rFonts w:cs="Arial"/>
        </w:rPr>
        <w:t xml:space="preserve">the </w:t>
      </w:r>
      <w:r w:rsidR="009A2BBA" w:rsidRPr="009A2BBA">
        <w:rPr>
          <w:rFonts w:cs="Arial"/>
          <w:b/>
        </w:rPr>
        <w:t>Named Insured</w:t>
      </w:r>
      <w:r w:rsidRPr="00870DD4">
        <w:rPr>
          <w:rFonts w:cs="Arial"/>
        </w:rPr>
        <w:t xml:space="preserve"> must submit to examination under oath by any person designated by </w:t>
      </w:r>
      <w:r w:rsidR="00DC6CC6">
        <w:rPr>
          <w:rFonts w:cs="Arial"/>
        </w:rPr>
        <w:t xml:space="preserve">the </w:t>
      </w:r>
      <w:r w:rsidR="009A2BBA" w:rsidRPr="00B65145">
        <w:rPr>
          <w:rFonts w:cs="Arial"/>
          <w:bCs/>
        </w:rPr>
        <w:t>Insurer</w:t>
      </w:r>
      <w:r w:rsidRPr="00870DD4">
        <w:rPr>
          <w:rFonts w:cs="Arial"/>
        </w:rPr>
        <w:t xml:space="preserve">. </w:t>
      </w:r>
    </w:p>
    <w:p w14:paraId="721BEE30" w14:textId="7E1E6714" w:rsidR="00870DD4" w:rsidRPr="00870DD4" w:rsidRDefault="00870DD4" w:rsidP="008001C1">
      <w:pPr>
        <w:suppressAutoHyphens/>
        <w:ind w:left="2160" w:right="720" w:hanging="360"/>
        <w:jc w:val="both"/>
        <w:rPr>
          <w:rFonts w:cs="Arial"/>
        </w:rPr>
      </w:pPr>
      <w:r w:rsidRPr="008001C1">
        <w:rPr>
          <w:rFonts w:cs="Arial"/>
        </w:rPr>
        <w:t>(2)</w:t>
      </w:r>
      <w:r w:rsidRPr="00870DD4">
        <w:rPr>
          <w:rFonts w:cs="Arial"/>
        </w:rPr>
        <w:tab/>
      </w:r>
      <w:r w:rsidR="00DC6CC6">
        <w:rPr>
          <w:rFonts w:cs="Arial"/>
        </w:rPr>
        <w:t xml:space="preserve">The </w:t>
      </w:r>
      <w:r w:rsidR="009A2BBA" w:rsidRPr="009A2BBA">
        <w:rPr>
          <w:rFonts w:cs="Arial"/>
          <w:b/>
        </w:rPr>
        <w:t>Named Insured</w:t>
      </w:r>
      <w:r w:rsidRPr="00870DD4">
        <w:rPr>
          <w:rFonts w:cs="Arial"/>
        </w:rPr>
        <w:t xml:space="preserve"> must send </w:t>
      </w:r>
      <w:r w:rsidR="00DC6CC6">
        <w:rPr>
          <w:rFonts w:cs="Arial"/>
        </w:rPr>
        <w:t xml:space="preserve">the </w:t>
      </w:r>
      <w:r w:rsidR="009A2BBA" w:rsidRPr="00B65145">
        <w:rPr>
          <w:rFonts w:cs="Arial"/>
          <w:bCs/>
        </w:rPr>
        <w:t>Insurer</w:t>
      </w:r>
      <w:r w:rsidRPr="00870DD4">
        <w:rPr>
          <w:rFonts w:cs="Arial"/>
        </w:rPr>
        <w:t xml:space="preserve"> a signed, sworn proof of loss containing the information </w:t>
      </w:r>
      <w:r w:rsidR="00DC6CC6">
        <w:rPr>
          <w:rFonts w:cs="Arial"/>
        </w:rPr>
        <w:t xml:space="preserve">the </w:t>
      </w:r>
      <w:r w:rsidR="009A2BBA">
        <w:rPr>
          <w:rFonts w:cs="Arial"/>
        </w:rPr>
        <w:t>Insurer</w:t>
      </w:r>
      <w:r w:rsidRPr="00870DD4">
        <w:rPr>
          <w:rFonts w:cs="Arial"/>
        </w:rPr>
        <w:t xml:space="preserve"> request to investigate the </w:t>
      </w:r>
      <w:r w:rsidR="00673DC8" w:rsidRPr="00673DC8">
        <w:rPr>
          <w:rFonts w:cs="Arial"/>
          <w:b/>
        </w:rPr>
        <w:t>Claim</w:t>
      </w:r>
      <w:r w:rsidRPr="00870DD4">
        <w:rPr>
          <w:rFonts w:cs="Arial"/>
        </w:rPr>
        <w:t xml:space="preserve">. </w:t>
      </w:r>
      <w:r w:rsidR="00DC6CC6">
        <w:rPr>
          <w:rFonts w:cs="Arial"/>
        </w:rPr>
        <w:t xml:space="preserve">The </w:t>
      </w:r>
      <w:r w:rsidR="009A2BBA" w:rsidRPr="009A2BBA">
        <w:rPr>
          <w:rFonts w:cs="Arial"/>
          <w:b/>
        </w:rPr>
        <w:t>Named Insured</w:t>
      </w:r>
      <w:r w:rsidRPr="00870DD4">
        <w:rPr>
          <w:rFonts w:cs="Arial"/>
        </w:rPr>
        <w:t xml:space="preserve"> must do this within 60 days after</w:t>
      </w:r>
      <w:r w:rsidR="00DC6CC6">
        <w:rPr>
          <w:rFonts w:cs="Arial"/>
        </w:rPr>
        <w:t xml:space="preserve"> the Insurer’s</w:t>
      </w:r>
      <w:r w:rsidRPr="00870DD4">
        <w:rPr>
          <w:rFonts w:cs="Arial"/>
        </w:rPr>
        <w:t xml:space="preserve"> request. </w:t>
      </w:r>
      <w:r w:rsidR="00DC6CC6">
        <w:rPr>
          <w:rFonts w:cs="Arial"/>
        </w:rPr>
        <w:t xml:space="preserve">The </w:t>
      </w:r>
      <w:r w:rsidR="009A2BBA">
        <w:rPr>
          <w:rFonts w:cs="Arial"/>
        </w:rPr>
        <w:t>Insurer</w:t>
      </w:r>
      <w:r w:rsidRPr="00870DD4">
        <w:rPr>
          <w:rFonts w:cs="Arial"/>
        </w:rPr>
        <w:t xml:space="preserve"> will supply </w:t>
      </w:r>
      <w:r w:rsidR="009A2BBA" w:rsidRPr="009A2BBA">
        <w:rPr>
          <w:rFonts w:cs="Arial"/>
          <w:b/>
        </w:rPr>
        <w:t>Named Insured</w:t>
      </w:r>
      <w:r w:rsidRPr="00870DD4">
        <w:rPr>
          <w:rFonts w:cs="Arial"/>
        </w:rPr>
        <w:t xml:space="preserve"> with the necessary forms.</w:t>
      </w:r>
    </w:p>
    <w:p w14:paraId="348DA7DE" w14:textId="543C18D0" w:rsidR="00870DD4" w:rsidRPr="00870DD4" w:rsidRDefault="00870DD4" w:rsidP="008001C1">
      <w:pPr>
        <w:suppressAutoHyphens/>
        <w:ind w:left="1800" w:right="720" w:hanging="360"/>
        <w:jc w:val="both"/>
        <w:rPr>
          <w:rFonts w:cs="Arial"/>
          <w:b/>
        </w:rPr>
      </w:pPr>
      <w:r w:rsidRPr="008001C1">
        <w:rPr>
          <w:rFonts w:cs="Arial"/>
        </w:rPr>
        <w:t>b.</w:t>
      </w:r>
      <w:r w:rsidRPr="00870DD4">
        <w:rPr>
          <w:rFonts w:cs="Arial"/>
          <w:b/>
        </w:rPr>
        <w:tab/>
      </w:r>
      <w:r w:rsidRPr="00870DD4">
        <w:rPr>
          <w:rFonts w:cs="Arial"/>
        </w:rPr>
        <w:t xml:space="preserve">Following a </w:t>
      </w:r>
      <w:r w:rsidR="00673DC8" w:rsidRPr="00673DC8">
        <w:rPr>
          <w:rFonts w:cs="Arial"/>
          <w:b/>
        </w:rPr>
        <w:t>Workplace Violence Event</w:t>
      </w:r>
      <w:r w:rsidRPr="00870DD4">
        <w:rPr>
          <w:rFonts w:cs="Arial"/>
        </w:rPr>
        <w:t>:</w:t>
      </w:r>
    </w:p>
    <w:p w14:paraId="396DB003" w14:textId="55790F64" w:rsidR="00870DD4" w:rsidRPr="00870DD4" w:rsidRDefault="00870DD4" w:rsidP="008001C1">
      <w:pPr>
        <w:pStyle w:val="ListParagraph"/>
        <w:suppressAutoHyphens/>
        <w:spacing w:after="140" w:line="260" w:lineRule="exact"/>
        <w:ind w:left="2160" w:right="720" w:hanging="360"/>
        <w:contextualSpacing w:val="0"/>
        <w:jc w:val="both"/>
        <w:rPr>
          <w:rFonts w:ascii="Arial" w:hAnsi="Arial" w:cs="Arial"/>
          <w:b/>
          <w:sz w:val="20"/>
          <w:szCs w:val="20"/>
        </w:rPr>
      </w:pPr>
      <w:r w:rsidRPr="008001C1">
        <w:rPr>
          <w:rFonts w:ascii="Arial" w:hAnsi="Arial" w:cs="Arial"/>
          <w:sz w:val="20"/>
          <w:szCs w:val="20"/>
        </w:rPr>
        <w:t>(1)</w:t>
      </w:r>
      <w:r w:rsidRPr="00870DD4">
        <w:rPr>
          <w:rFonts w:ascii="Arial" w:hAnsi="Arial" w:cs="Arial"/>
          <w:sz w:val="20"/>
          <w:szCs w:val="20"/>
        </w:rPr>
        <w:tab/>
      </w:r>
      <w:r w:rsidR="00DC6CC6">
        <w:rPr>
          <w:rFonts w:ascii="Arial" w:hAnsi="Arial" w:cs="Arial"/>
          <w:sz w:val="20"/>
          <w:szCs w:val="20"/>
        </w:rPr>
        <w:t xml:space="preserve">The </w:t>
      </w:r>
      <w:r w:rsidR="009A2BBA" w:rsidRPr="009A2BBA">
        <w:rPr>
          <w:rFonts w:ascii="Arial" w:hAnsi="Arial" w:cs="Arial"/>
          <w:b/>
          <w:sz w:val="20"/>
          <w:szCs w:val="20"/>
        </w:rPr>
        <w:t>Named Insured</w:t>
      </w:r>
      <w:r w:rsidRPr="00870DD4">
        <w:rPr>
          <w:rFonts w:ascii="Arial" w:hAnsi="Arial" w:cs="Arial"/>
          <w:sz w:val="20"/>
          <w:szCs w:val="20"/>
        </w:rPr>
        <w:t xml:space="preserve"> agree</w:t>
      </w:r>
      <w:r w:rsidR="00DC6CC6">
        <w:rPr>
          <w:rFonts w:ascii="Arial" w:hAnsi="Arial" w:cs="Arial"/>
          <w:sz w:val="20"/>
          <w:szCs w:val="20"/>
        </w:rPr>
        <w:t>s</w:t>
      </w:r>
      <w:r w:rsidRPr="00870DD4">
        <w:rPr>
          <w:rFonts w:ascii="Arial" w:hAnsi="Arial" w:cs="Arial"/>
          <w:sz w:val="20"/>
          <w:szCs w:val="20"/>
        </w:rPr>
        <w:t xml:space="preserve"> to pursue any available recovery under any government compensation plan or other similar scheme for our benefit. </w:t>
      </w:r>
    </w:p>
    <w:p w14:paraId="40063E0E" w14:textId="123FF151" w:rsidR="00870DD4" w:rsidRPr="00870DD4" w:rsidRDefault="00870DD4" w:rsidP="008001C1">
      <w:pPr>
        <w:pStyle w:val="BodyText"/>
        <w:suppressAutoHyphens/>
        <w:spacing w:after="140"/>
        <w:ind w:left="2160" w:right="720" w:hanging="360"/>
        <w:jc w:val="both"/>
        <w:rPr>
          <w:rFonts w:cs="Arial"/>
        </w:rPr>
      </w:pPr>
      <w:r w:rsidRPr="008001C1">
        <w:rPr>
          <w:rFonts w:cs="Arial"/>
        </w:rPr>
        <w:t>(2)</w:t>
      </w:r>
      <w:r w:rsidRPr="00870DD4">
        <w:rPr>
          <w:rFonts w:cs="Arial"/>
        </w:rPr>
        <w:tab/>
      </w:r>
      <w:r w:rsidR="00DC6CC6">
        <w:rPr>
          <w:rFonts w:cs="Arial"/>
        </w:rPr>
        <w:t xml:space="preserve">The </w:t>
      </w:r>
      <w:r w:rsidR="009A2BBA" w:rsidRPr="009A2BBA">
        <w:rPr>
          <w:rFonts w:cs="Arial"/>
          <w:b/>
        </w:rPr>
        <w:t>Named Insured</w:t>
      </w:r>
      <w:r w:rsidRPr="00870DD4">
        <w:rPr>
          <w:rFonts w:cs="Arial"/>
          <w:b/>
        </w:rPr>
        <w:t xml:space="preserve"> </w:t>
      </w:r>
      <w:r w:rsidRPr="00870DD4">
        <w:rPr>
          <w:rFonts w:cs="Arial"/>
        </w:rPr>
        <w:t>will take all reasonable steps to mitigate its losses, such as by using alternative premises if possible and/or resuming normal business operations as soon as possible.</w:t>
      </w:r>
    </w:p>
    <w:p w14:paraId="2307C1D0" w14:textId="196419EF" w:rsidR="00393170" w:rsidRPr="00870DD4" w:rsidRDefault="00393170" w:rsidP="008001C1">
      <w:pPr>
        <w:pStyle w:val="outlinetxt2"/>
        <w:keepLines w:val="0"/>
        <w:tabs>
          <w:tab w:val="clear" w:pos="480"/>
          <w:tab w:val="clear" w:pos="600"/>
        </w:tabs>
        <w:suppressAutoHyphens/>
        <w:spacing w:before="0" w:after="140" w:line="260" w:lineRule="exact"/>
        <w:ind w:left="1800" w:right="720" w:hanging="360"/>
        <w:rPr>
          <w:rFonts w:cs="Arial"/>
          <w:b w:val="0"/>
        </w:rPr>
      </w:pPr>
      <w:r w:rsidRPr="008001C1">
        <w:rPr>
          <w:rFonts w:cs="Arial"/>
          <w:b w:val="0"/>
          <w:bCs/>
        </w:rPr>
        <w:t>c.</w:t>
      </w:r>
      <w:r>
        <w:rPr>
          <w:rFonts w:cs="Arial"/>
          <w:b w:val="0"/>
        </w:rPr>
        <w:tab/>
      </w:r>
      <w:r w:rsidRPr="00870DD4">
        <w:rPr>
          <w:rFonts w:cs="Arial"/>
          <w:b w:val="0"/>
        </w:rPr>
        <w:t xml:space="preserve">If a </w:t>
      </w:r>
      <w:r>
        <w:rPr>
          <w:rFonts w:cs="Arial"/>
          <w:b w:val="0"/>
        </w:rPr>
        <w:t xml:space="preserve">third party makes a </w:t>
      </w:r>
      <w:r w:rsidR="00673DC8" w:rsidRPr="00673DC8">
        <w:rPr>
          <w:rFonts w:cs="Arial"/>
        </w:rPr>
        <w:t>Claim</w:t>
      </w:r>
      <w:r>
        <w:rPr>
          <w:rFonts w:cs="Arial"/>
          <w:b w:val="0"/>
        </w:rPr>
        <w:t xml:space="preserve"> for Medical Expense</w:t>
      </w:r>
      <w:r w:rsidR="00DC6CC6">
        <w:rPr>
          <w:rFonts w:cs="Arial"/>
          <w:b w:val="0"/>
        </w:rPr>
        <w:t>s</w:t>
      </w:r>
      <w:r>
        <w:rPr>
          <w:rFonts w:cs="Arial"/>
          <w:b w:val="0"/>
        </w:rPr>
        <w:t xml:space="preserve"> </w:t>
      </w:r>
      <w:r w:rsidRPr="00870DD4">
        <w:rPr>
          <w:rFonts w:cs="Arial"/>
          <w:b w:val="0"/>
        </w:rPr>
        <w:t xml:space="preserve">or </w:t>
      </w:r>
      <w:r w:rsidR="00DC6CC6">
        <w:rPr>
          <w:rFonts w:cs="Arial"/>
          <w:b w:val="0"/>
        </w:rPr>
        <w:t xml:space="preserve">a </w:t>
      </w:r>
      <w:r w:rsidRPr="00870DD4">
        <w:rPr>
          <w:rFonts w:cs="Arial"/>
          <w:b w:val="0"/>
        </w:rPr>
        <w:t xml:space="preserve">suit is brought against </w:t>
      </w:r>
      <w:r w:rsidR="00DC6CC6">
        <w:rPr>
          <w:rFonts w:cs="Arial"/>
          <w:b w:val="0"/>
        </w:rPr>
        <w:t xml:space="preserve">the </w:t>
      </w:r>
      <w:r w:rsidR="00DC6CC6" w:rsidRPr="00B65145">
        <w:rPr>
          <w:rFonts w:cs="Arial"/>
          <w:bCs/>
        </w:rPr>
        <w:t>Named Insured</w:t>
      </w:r>
      <w:r w:rsidRPr="00870DD4">
        <w:rPr>
          <w:rFonts w:cs="Arial"/>
          <w:b w:val="0"/>
        </w:rPr>
        <w:t xml:space="preserve">, </w:t>
      </w:r>
      <w:r w:rsidR="00DC6CC6">
        <w:rPr>
          <w:rFonts w:cs="Arial"/>
          <w:b w:val="0"/>
        </w:rPr>
        <w:t xml:space="preserve">the </w:t>
      </w:r>
      <w:r w:rsidR="009A2BBA" w:rsidRPr="009A2BBA">
        <w:rPr>
          <w:rFonts w:cs="Arial"/>
        </w:rPr>
        <w:t>Named Insured</w:t>
      </w:r>
      <w:r w:rsidRPr="00870DD4">
        <w:rPr>
          <w:rFonts w:cs="Arial"/>
          <w:b w:val="0"/>
        </w:rPr>
        <w:t xml:space="preserve"> must: </w:t>
      </w:r>
    </w:p>
    <w:p w14:paraId="7BA31A75" w14:textId="1267E22B" w:rsidR="00393170" w:rsidRPr="00870DD4" w:rsidRDefault="00393170" w:rsidP="008001C1">
      <w:pPr>
        <w:pStyle w:val="outlinetxt3"/>
        <w:keepLines w:val="0"/>
        <w:tabs>
          <w:tab w:val="clear" w:pos="780"/>
          <w:tab w:val="clear" w:pos="900"/>
        </w:tabs>
        <w:suppressAutoHyphens/>
        <w:spacing w:before="0" w:after="140" w:line="260" w:lineRule="exact"/>
        <w:ind w:left="2160" w:right="720" w:hanging="360"/>
        <w:rPr>
          <w:rFonts w:cs="Arial"/>
          <w:b w:val="0"/>
        </w:rPr>
      </w:pPr>
      <w:r w:rsidRPr="008001C1">
        <w:rPr>
          <w:rFonts w:cs="Arial"/>
          <w:b w:val="0"/>
        </w:rPr>
        <w:t>(1)</w:t>
      </w:r>
      <w:r w:rsidRPr="00870DD4">
        <w:rPr>
          <w:rFonts w:cs="Arial"/>
        </w:rPr>
        <w:tab/>
      </w:r>
      <w:r w:rsidRPr="00870DD4">
        <w:rPr>
          <w:rFonts w:cs="Arial"/>
          <w:b w:val="0"/>
        </w:rPr>
        <w:t xml:space="preserve">Immediately record the specifics of the </w:t>
      </w:r>
      <w:r w:rsidR="00673DC8" w:rsidRPr="00673DC8">
        <w:rPr>
          <w:rFonts w:cs="Arial"/>
        </w:rPr>
        <w:t>Claim</w:t>
      </w:r>
      <w:r w:rsidRPr="00870DD4">
        <w:rPr>
          <w:rFonts w:cs="Arial"/>
          <w:b w:val="0"/>
        </w:rPr>
        <w:t xml:space="preserve"> or suit and the date received; and </w:t>
      </w:r>
    </w:p>
    <w:p w14:paraId="3B3AE8CD" w14:textId="0D39B1F1" w:rsidR="00393170" w:rsidRPr="00870DD4" w:rsidRDefault="00393170" w:rsidP="008001C1">
      <w:pPr>
        <w:pStyle w:val="outlinetxt3"/>
        <w:keepLines w:val="0"/>
        <w:tabs>
          <w:tab w:val="clear" w:pos="780"/>
          <w:tab w:val="clear" w:pos="900"/>
        </w:tabs>
        <w:suppressAutoHyphens/>
        <w:spacing w:before="0" w:after="140" w:line="260" w:lineRule="exact"/>
        <w:ind w:left="2160" w:right="720" w:hanging="360"/>
        <w:rPr>
          <w:rFonts w:cs="Arial"/>
          <w:b w:val="0"/>
        </w:rPr>
      </w:pPr>
      <w:r w:rsidRPr="008001C1">
        <w:rPr>
          <w:rFonts w:cs="Arial"/>
          <w:b w:val="0"/>
        </w:rPr>
        <w:t>(2)</w:t>
      </w:r>
      <w:r w:rsidRPr="00870DD4">
        <w:rPr>
          <w:rFonts w:cs="Arial"/>
        </w:rPr>
        <w:tab/>
      </w:r>
      <w:r w:rsidRPr="00870DD4">
        <w:rPr>
          <w:rFonts w:cs="Arial"/>
          <w:b w:val="0"/>
        </w:rPr>
        <w:t>Notify</w:t>
      </w:r>
      <w:r w:rsidR="00DC6CC6">
        <w:rPr>
          <w:rFonts w:cs="Arial"/>
          <w:b w:val="0"/>
        </w:rPr>
        <w:t xml:space="preserve"> the</w:t>
      </w:r>
      <w:r w:rsidRPr="00870DD4">
        <w:rPr>
          <w:rFonts w:cs="Arial"/>
          <w:b w:val="0"/>
        </w:rPr>
        <w:t xml:space="preserve"> </w:t>
      </w:r>
      <w:r w:rsidR="009A2BBA" w:rsidRPr="00BF082A">
        <w:rPr>
          <w:rFonts w:cs="Arial"/>
          <w:b w:val="0"/>
          <w:bCs/>
        </w:rPr>
        <w:t>Insurer</w:t>
      </w:r>
      <w:r w:rsidRPr="00870DD4">
        <w:rPr>
          <w:rFonts w:cs="Arial"/>
          <w:b w:val="0"/>
        </w:rPr>
        <w:t xml:space="preserve"> as soon as practicable. </w:t>
      </w:r>
    </w:p>
    <w:p w14:paraId="5E01C255" w14:textId="661E2245" w:rsidR="00393170" w:rsidRPr="00870DD4" w:rsidRDefault="008001C1" w:rsidP="008001C1">
      <w:pPr>
        <w:pStyle w:val="outlinetxt2"/>
        <w:keepLines w:val="0"/>
        <w:tabs>
          <w:tab w:val="clear" w:pos="480"/>
          <w:tab w:val="clear" w:pos="600"/>
        </w:tabs>
        <w:suppressAutoHyphens/>
        <w:spacing w:before="0" w:after="140" w:line="260" w:lineRule="exact"/>
        <w:ind w:left="1800" w:right="720" w:hanging="360"/>
        <w:rPr>
          <w:rFonts w:cs="Arial"/>
          <w:b w:val="0"/>
        </w:rPr>
      </w:pPr>
      <w:r>
        <w:rPr>
          <w:rFonts w:cs="Arial"/>
          <w:b w:val="0"/>
        </w:rPr>
        <w:t>d</w:t>
      </w:r>
      <w:r w:rsidR="00393170" w:rsidRPr="008001C1">
        <w:rPr>
          <w:rFonts w:cs="Arial"/>
          <w:b w:val="0"/>
        </w:rPr>
        <w:t>.</w:t>
      </w:r>
      <w:r w:rsidR="00393170" w:rsidRPr="00870DD4">
        <w:rPr>
          <w:rFonts w:cs="Arial"/>
          <w:b w:val="0"/>
        </w:rPr>
        <w:tab/>
      </w:r>
      <w:r w:rsidR="00DC6CC6">
        <w:rPr>
          <w:rFonts w:cs="Arial"/>
          <w:b w:val="0"/>
        </w:rPr>
        <w:t xml:space="preserve">The </w:t>
      </w:r>
      <w:r w:rsidR="009A2BBA" w:rsidRPr="009A2BBA">
        <w:rPr>
          <w:rFonts w:cs="Arial"/>
        </w:rPr>
        <w:t>Named Insured</w:t>
      </w:r>
      <w:r w:rsidR="00393170" w:rsidRPr="00870DD4">
        <w:rPr>
          <w:rFonts w:cs="Arial"/>
          <w:b w:val="0"/>
        </w:rPr>
        <w:t xml:space="preserve"> and any other involved insured must: </w:t>
      </w:r>
    </w:p>
    <w:p w14:paraId="04892A1F" w14:textId="327EDF1B" w:rsidR="00393170" w:rsidRPr="00870DD4" w:rsidRDefault="00393170" w:rsidP="008001C1">
      <w:pPr>
        <w:pStyle w:val="outlinetxt3"/>
        <w:keepLines w:val="0"/>
        <w:tabs>
          <w:tab w:val="clear" w:pos="780"/>
          <w:tab w:val="clear" w:pos="900"/>
        </w:tabs>
        <w:suppressAutoHyphens/>
        <w:spacing w:before="0" w:after="140" w:line="260" w:lineRule="exact"/>
        <w:ind w:left="2160" w:right="720" w:hanging="360"/>
        <w:rPr>
          <w:rFonts w:cs="Arial"/>
          <w:b w:val="0"/>
        </w:rPr>
      </w:pPr>
      <w:r w:rsidRPr="008001C1">
        <w:rPr>
          <w:rFonts w:cs="Arial"/>
          <w:b w:val="0"/>
        </w:rPr>
        <w:t>(1)</w:t>
      </w:r>
      <w:r w:rsidRPr="00870DD4">
        <w:rPr>
          <w:rFonts w:cs="Arial"/>
        </w:rPr>
        <w:tab/>
      </w:r>
      <w:r w:rsidRPr="00870DD4">
        <w:rPr>
          <w:rFonts w:cs="Arial"/>
          <w:b w:val="0"/>
        </w:rPr>
        <w:t xml:space="preserve">Immediately send </w:t>
      </w:r>
      <w:r w:rsidR="00DC6CC6">
        <w:rPr>
          <w:rFonts w:cs="Arial"/>
          <w:b w:val="0"/>
        </w:rPr>
        <w:t xml:space="preserve">the </w:t>
      </w:r>
      <w:r w:rsidR="009A2BBA" w:rsidRPr="00BF082A">
        <w:rPr>
          <w:rFonts w:cs="Arial"/>
          <w:b w:val="0"/>
          <w:bCs/>
        </w:rPr>
        <w:t>Insurer</w:t>
      </w:r>
      <w:r w:rsidRPr="00870DD4">
        <w:rPr>
          <w:rFonts w:cs="Arial"/>
          <w:b w:val="0"/>
        </w:rPr>
        <w:t xml:space="preserve"> copies of any demands, notices, summonses or legal papers received in connection with the </w:t>
      </w:r>
      <w:r w:rsidR="00673DC8" w:rsidRPr="00673DC8">
        <w:rPr>
          <w:rFonts w:cs="Arial"/>
        </w:rPr>
        <w:t>Claim</w:t>
      </w:r>
      <w:r w:rsidRPr="00870DD4">
        <w:rPr>
          <w:rFonts w:cs="Arial"/>
          <w:b w:val="0"/>
        </w:rPr>
        <w:t xml:space="preserve"> or suit; </w:t>
      </w:r>
    </w:p>
    <w:p w14:paraId="1D21A8AD" w14:textId="09979C0B" w:rsidR="00393170" w:rsidRPr="00870DD4" w:rsidRDefault="00393170" w:rsidP="008001C1">
      <w:pPr>
        <w:pStyle w:val="outlinetxt3"/>
        <w:keepLines w:val="0"/>
        <w:tabs>
          <w:tab w:val="clear" w:pos="780"/>
          <w:tab w:val="clear" w:pos="900"/>
        </w:tabs>
        <w:suppressAutoHyphens/>
        <w:spacing w:before="0" w:after="140" w:line="260" w:lineRule="exact"/>
        <w:ind w:left="2160" w:right="720" w:hanging="360"/>
        <w:rPr>
          <w:rFonts w:cs="Arial"/>
          <w:b w:val="0"/>
        </w:rPr>
      </w:pPr>
      <w:r w:rsidRPr="008001C1">
        <w:rPr>
          <w:rFonts w:cs="Arial"/>
          <w:b w:val="0"/>
        </w:rPr>
        <w:t>(2)</w:t>
      </w:r>
      <w:r w:rsidRPr="00870DD4">
        <w:rPr>
          <w:rFonts w:cs="Arial"/>
        </w:rPr>
        <w:tab/>
      </w:r>
      <w:r w:rsidRPr="00870DD4">
        <w:rPr>
          <w:rFonts w:cs="Arial"/>
          <w:b w:val="0"/>
        </w:rPr>
        <w:t>Authorize</w:t>
      </w:r>
      <w:r w:rsidR="00DC6CC6">
        <w:rPr>
          <w:rFonts w:cs="Arial"/>
          <w:b w:val="0"/>
        </w:rPr>
        <w:t xml:space="preserve"> the</w:t>
      </w:r>
      <w:r w:rsidRPr="00870DD4">
        <w:rPr>
          <w:rFonts w:cs="Arial"/>
          <w:b w:val="0"/>
        </w:rPr>
        <w:t xml:space="preserve"> </w:t>
      </w:r>
      <w:r w:rsidR="009A2BBA" w:rsidRPr="00BF082A">
        <w:rPr>
          <w:rFonts w:cs="Arial"/>
          <w:b w:val="0"/>
          <w:bCs/>
        </w:rPr>
        <w:t>Insurer</w:t>
      </w:r>
      <w:r w:rsidRPr="00870DD4">
        <w:rPr>
          <w:rFonts w:cs="Arial"/>
          <w:b w:val="0"/>
        </w:rPr>
        <w:t xml:space="preserve"> to obtain records and other information; </w:t>
      </w:r>
    </w:p>
    <w:p w14:paraId="2F50BE47" w14:textId="7F619965" w:rsidR="00393170" w:rsidRPr="00870DD4" w:rsidRDefault="00393170" w:rsidP="008001C1">
      <w:pPr>
        <w:pStyle w:val="outlinetxt3"/>
        <w:keepLines w:val="0"/>
        <w:tabs>
          <w:tab w:val="clear" w:pos="780"/>
          <w:tab w:val="clear" w:pos="900"/>
        </w:tabs>
        <w:suppressAutoHyphens/>
        <w:spacing w:before="0" w:after="140" w:line="260" w:lineRule="exact"/>
        <w:ind w:left="2160" w:right="720" w:hanging="360"/>
        <w:rPr>
          <w:rFonts w:cs="Arial"/>
          <w:b w:val="0"/>
        </w:rPr>
      </w:pPr>
      <w:r w:rsidRPr="008001C1">
        <w:rPr>
          <w:rFonts w:cs="Arial"/>
          <w:b w:val="0"/>
        </w:rPr>
        <w:t>(3)</w:t>
      </w:r>
      <w:r w:rsidRPr="00870DD4">
        <w:rPr>
          <w:rFonts w:cs="Arial"/>
        </w:rPr>
        <w:tab/>
      </w:r>
      <w:r w:rsidRPr="00870DD4">
        <w:rPr>
          <w:rFonts w:cs="Arial"/>
          <w:b w:val="0"/>
        </w:rPr>
        <w:t>Cooperate with</w:t>
      </w:r>
      <w:r w:rsidR="00DC6CC6">
        <w:rPr>
          <w:rFonts w:cs="Arial"/>
          <w:b w:val="0"/>
        </w:rPr>
        <w:t xml:space="preserve"> the</w:t>
      </w:r>
      <w:r w:rsidRPr="00870DD4">
        <w:rPr>
          <w:rFonts w:cs="Arial"/>
          <w:b w:val="0"/>
        </w:rPr>
        <w:t xml:space="preserve"> </w:t>
      </w:r>
      <w:r w:rsidR="009A2BBA" w:rsidRPr="00BF082A">
        <w:rPr>
          <w:rFonts w:cs="Arial"/>
          <w:b w:val="0"/>
          <w:bCs/>
        </w:rPr>
        <w:t>Insurer</w:t>
      </w:r>
      <w:r w:rsidRPr="00870DD4">
        <w:rPr>
          <w:rFonts w:cs="Arial"/>
          <w:b w:val="0"/>
        </w:rPr>
        <w:t xml:space="preserve"> in the investigation or settlement of the </w:t>
      </w:r>
      <w:r w:rsidR="00673DC8" w:rsidRPr="00673DC8">
        <w:rPr>
          <w:rFonts w:cs="Arial"/>
        </w:rPr>
        <w:t>Claim</w:t>
      </w:r>
      <w:r w:rsidRPr="00870DD4">
        <w:rPr>
          <w:rFonts w:cs="Arial"/>
          <w:b w:val="0"/>
        </w:rPr>
        <w:t xml:space="preserve"> or defense against the suit; and </w:t>
      </w:r>
    </w:p>
    <w:p w14:paraId="47A083EE" w14:textId="14798B00" w:rsidR="00393170" w:rsidRPr="00870DD4" w:rsidRDefault="00393170" w:rsidP="008001C1">
      <w:pPr>
        <w:pStyle w:val="outlinetxt3"/>
        <w:keepLines w:val="0"/>
        <w:tabs>
          <w:tab w:val="clear" w:pos="780"/>
          <w:tab w:val="clear" w:pos="900"/>
        </w:tabs>
        <w:suppressAutoHyphens/>
        <w:spacing w:before="0" w:after="140" w:line="260" w:lineRule="exact"/>
        <w:ind w:left="2160" w:right="720" w:hanging="360"/>
        <w:rPr>
          <w:rFonts w:cs="Arial"/>
          <w:b w:val="0"/>
        </w:rPr>
      </w:pPr>
      <w:r w:rsidRPr="008001C1">
        <w:rPr>
          <w:rFonts w:cs="Arial"/>
          <w:b w:val="0"/>
        </w:rPr>
        <w:t>(4)</w:t>
      </w:r>
      <w:r w:rsidRPr="00870DD4">
        <w:rPr>
          <w:rFonts w:cs="Arial"/>
        </w:rPr>
        <w:tab/>
      </w:r>
      <w:r w:rsidRPr="00870DD4">
        <w:rPr>
          <w:rFonts w:cs="Arial"/>
          <w:b w:val="0"/>
        </w:rPr>
        <w:t>Assist</w:t>
      </w:r>
      <w:r w:rsidR="00DC6CC6">
        <w:rPr>
          <w:rFonts w:cs="Arial"/>
          <w:b w:val="0"/>
        </w:rPr>
        <w:t xml:space="preserve"> the</w:t>
      </w:r>
      <w:r w:rsidRPr="00870DD4">
        <w:rPr>
          <w:rFonts w:cs="Arial"/>
          <w:b w:val="0"/>
        </w:rPr>
        <w:t xml:space="preserve"> </w:t>
      </w:r>
      <w:r w:rsidR="009A2BBA" w:rsidRPr="00BF082A">
        <w:rPr>
          <w:rFonts w:cs="Arial"/>
          <w:b w:val="0"/>
          <w:bCs/>
        </w:rPr>
        <w:t>Insurer</w:t>
      </w:r>
      <w:r w:rsidRPr="00870DD4">
        <w:rPr>
          <w:rFonts w:cs="Arial"/>
          <w:b w:val="0"/>
        </w:rPr>
        <w:t xml:space="preserve">, upon our request, in the enforcement of any right against any person or organization which may be liable to the insured because of injury or damages to which this insurance may also apply. </w:t>
      </w:r>
    </w:p>
    <w:p w14:paraId="73F22F01" w14:textId="583F5BDB" w:rsidR="00393170" w:rsidRPr="00870DD4" w:rsidRDefault="008001C1" w:rsidP="008001C1">
      <w:pPr>
        <w:pStyle w:val="outlinetxt2"/>
        <w:keepLines w:val="0"/>
        <w:tabs>
          <w:tab w:val="clear" w:pos="480"/>
          <w:tab w:val="clear" w:pos="600"/>
        </w:tabs>
        <w:suppressAutoHyphens/>
        <w:spacing w:before="0" w:after="140" w:line="260" w:lineRule="exact"/>
        <w:ind w:left="1800" w:right="720" w:hanging="360"/>
        <w:rPr>
          <w:rFonts w:cs="Arial"/>
          <w:b w:val="0"/>
        </w:rPr>
      </w:pPr>
      <w:r>
        <w:rPr>
          <w:rFonts w:cs="Arial"/>
          <w:b w:val="0"/>
        </w:rPr>
        <w:t>e</w:t>
      </w:r>
      <w:r w:rsidR="00393170" w:rsidRPr="008001C1">
        <w:rPr>
          <w:rFonts w:cs="Arial"/>
          <w:b w:val="0"/>
        </w:rPr>
        <w:t>.</w:t>
      </w:r>
      <w:r w:rsidR="00393170" w:rsidRPr="00870DD4">
        <w:rPr>
          <w:rFonts w:cs="Arial"/>
        </w:rPr>
        <w:tab/>
      </w:r>
      <w:r w:rsidR="00393170" w:rsidRPr="00870DD4">
        <w:rPr>
          <w:rFonts w:cs="Arial"/>
          <w:b w:val="0"/>
        </w:rPr>
        <w:t xml:space="preserve">No </w:t>
      </w:r>
      <w:r w:rsidR="001D0A10" w:rsidRPr="00BF082A">
        <w:rPr>
          <w:rFonts w:cs="Arial"/>
          <w:bCs/>
        </w:rPr>
        <w:t>Named</w:t>
      </w:r>
      <w:r w:rsidR="001D0A10" w:rsidRPr="00BF082A">
        <w:rPr>
          <w:rFonts w:cs="Arial"/>
        </w:rPr>
        <w:t xml:space="preserve"> </w:t>
      </w:r>
      <w:r w:rsidR="006A4032" w:rsidRPr="00BF082A">
        <w:rPr>
          <w:rFonts w:cs="Arial"/>
        </w:rPr>
        <w:t>I</w:t>
      </w:r>
      <w:r w:rsidR="00393170" w:rsidRPr="00BF082A">
        <w:rPr>
          <w:rFonts w:cs="Arial"/>
        </w:rPr>
        <w:t>nsured</w:t>
      </w:r>
      <w:r w:rsidR="00393170" w:rsidRPr="00870DD4">
        <w:rPr>
          <w:rFonts w:cs="Arial"/>
          <w:b w:val="0"/>
        </w:rPr>
        <w:t xml:space="preserve"> will, except at that insured's own cost, voluntarily make a payment, assume any obligation, or incur any expense, other than for first aid, without our prior consent. </w:t>
      </w:r>
    </w:p>
    <w:p w14:paraId="004D8802" w14:textId="3A4A705D" w:rsidR="00BF24FA" w:rsidRDefault="00E541F5" w:rsidP="008001C1">
      <w:pPr>
        <w:pStyle w:val="outlinehd4"/>
        <w:keepNext w:val="0"/>
        <w:keepLines w:val="0"/>
        <w:tabs>
          <w:tab w:val="clear" w:pos="1080"/>
          <w:tab w:val="clear" w:pos="1200"/>
        </w:tabs>
        <w:spacing w:before="0" w:after="140" w:line="260" w:lineRule="exact"/>
        <w:ind w:left="1440" w:right="720" w:hanging="360"/>
        <w:jc w:val="both"/>
        <w:rPr>
          <w:rFonts w:cs="Arial"/>
          <w:b w:val="0"/>
        </w:rPr>
      </w:pPr>
      <w:r w:rsidRPr="008001C1">
        <w:rPr>
          <w:rFonts w:cs="Arial"/>
          <w:b w:val="0"/>
          <w:bCs/>
        </w:rPr>
        <w:t>2.</w:t>
      </w:r>
      <w:r w:rsidRPr="00870DD4">
        <w:rPr>
          <w:rFonts w:cs="Arial"/>
          <w:bCs/>
        </w:rPr>
        <w:tab/>
      </w:r>
      <w:r w:rsidR="00673DC8" w:rsidRPr="00673DC8">
        <w:rPr>
          <w:rFonts w:cs="Arial"/>
        </w:rPr>
        <w:t>Business Income</w:t>
      </w:r>
      <w:r w:rsidR="00FB7036" w:rsidRPr="00870DD4">
        <w:rPr>
          <w:rFonts w:cs="Arial"/>
          <w:b w:val="0"/>
        </w:rPr>
        <w:t xml:space="preserve"> </w:t>
      </w:r>
      <w:r w:rsidR="00BF24FA">
        <w:rPr>
          <w:rFonts w:cs="Arial"/>
          <w:b w:val="0"/>
        </w:rPr>
        <w:t>loss determination</w:t>
      </w:r>
    </w:p>
    <w:p w14:paraId="33A38375" w14:textId="4DC9ACA9" w:rsidR="00C12917" w:rsidRPr="00870DD4" w:rsidRDefault="00FB7036" w:rsidP="00BF24FA">
      <w:pPr>
        <w:pStyle w:val="outlinehd4"/>
        <w:keepNext w:val="0"/>
        <w:keepLines w:val="0"/>
        <w:tabs>
          <w:tab w:val="clear" w:pos="1080"/>
          <w:tab w:val="clear" w:pos="1200"/>
        </w:tabs>
        <w:spacing w:before="0" w:after="140" w:line="260" w:lineRule="exact"/>
        <w:ind w:left="1440" w:right="720" w:firstLine="0"/>
        <w:jc w:val="both"/>
        <w:rPr>
          <w:rFonts w:cs="Arial"/>
          <w:b w:val="0"/>
        </w:rPr>
      </w:pPr>
      <w:r w:rsidRPr="00870DD4">
        <w:rPr>
          <w:rFonts w:cs="Arial"/>
          <w:b w:val="0"/>
        </w:rPr>
        <w:t>Settlement</w:t>
      </w:r>
      <w:r w:rsidR="008001C1">
        <w:rPr>
          <w:rFonts w:cs="Arial"/>
          <w:b w:val="0"/>
        </w:rPr>
        <w:t xml:space="preserve"> </w:t>
      </w:r>
      <w:r w:rsidR="008B1B35">
        <w:rPr>
          <w:rFonts w:cs="Arial"/>
          <w:b w:val="0"/>
        </w:rPr>
        <w:t>f for</w:t>
      </w:r>
      <w:r w:rsidR="00C12917" w:rsidRPr="00870DD4">
        <w:rPr>
          <w:rFonts w:cs="Arial"/>
          <w:b w:val="0"/>
        </w:rPr>
        <w:t xml:space="preserve"> Loss of </w:t>
      </w:r>
      <w:r w:rsidR="00673DC8" w:rsidRPr="00673DC8">
        <w:rPr>
          <w:rFonts w:cs="Arial"/>
          <w:bCs/>
        </w:rPr>
        <w:t>Business Income</w:t>
      </w:r>
      <w:r w:rsidR="00C12917" w:rsidRPr="00870DD4">
        <w:rPr>
          <w:rFonts w:cs="Arial"/>
          <w:b w:val="0"/>
        </w:rPr>
        <w:t xml:space="preserve"> will be determined based on the following:</w:t>
      </w:r>
    </w:p>
    <w:p w14:paraId="22F6EFE7" w14:textId="7CCBE0A1" w:rsidR="00C12917" w:rsidRPr="00870DD4" w:rsidRDefault="007430D3" w:rsidP="008001C1">
      <w:pPr>
        <w:pStyle w:val="p31"/>
        <w:tabs>
          <w:tab w:val="clear" w:pos="380"/>
        </w:tabs>
        <w:suppressAutoHyphens/>
        <w:spacing w:after="140" w:line="260" w:lineRule="exact"/>
        <w:ind w:left="1800" w:right="720" w:hanging="360"/>
        <w:jc w:val="both"/>
        <w:rPr>
          <w:rFonts w:cs="Arial"/>
          <w:b/>
        </w:rPr>
      </w:pPr>
      <w:r>
        <w:rPr>
          <w:rFonts w:cs="Arial"/>
        </w:rPr>
        <w:t>a.</w:t>
      </w:r>
      <w:r w:rsidR="00C12917" w:rsidRPr="00870DD4">
        <w:rPr>
          <w:rFonts w:cs="Arial"/>
          <w:b/>
        </w:rPr>
        <w:tab/>
      </w:r>
      <w:r w:rsidR="00C12917" w:rsidRPr="00870DD4">
        <w:rPr>
          <w:rFonts w:cs="Arial"/>
        </w:rPr>
        <w:t xml:space="preserve">The Net Income of the business before the </w:t>
      </w:r>
      <w:r w:rsidR="00673DC8" w:rsidRPr="00673DC8">
        <w:rPr>
          <w:rFonts w:cs="Arial"/>
          <w:b/>
        </w:rPr>
        <w:t>Workplace Violence Event</w:t>
      </w:r>
      <w:r w:rsidR="00C12917" w:rsidRPr="00870DD4">
        <w:rPr>
          <w:rFonts w:cs="Arial"/>
        </w:rPr>
        <w:t xml:space="preserve"> occurred;</w:t>
      </w:r>
    </w:p>
    <w:p w14:paraId="765E46EF" w14:textId="0809D0E9" w:rsidR="00C12917" w:rsidRPr="00870DD4" w:rsidRDefault="007430D3" w:rsidP="008001C1">
      <w:pPr>
        <w:pStyle w:val="p31"/>
        <w:tabs>
          <w:tab w:val="clear" w:pos="380"/>
        </w:tabs>
        <w:suppressAutoHyphens/>
        <w:spacing w:after="140" w:line="260" w:lineRule="exact"/>
        <w:ind w:left="1800" w:right="720" w:hanging="360"/>
        <w:jc w:val="both"/>
        <w:rPr>
          <w:rFonts w:cs="Arial"/>
          <w:b/>
        </w:rPr>
      </w:pPr>
      <w:r w:rsidRPr="007430D3">
        <w:rPr>
          <w:rFonts w:cs="Arial"/>
        </w:rPr>
        <w:lastRenderedPageBreak/>
        <w:t>b.</w:t>
      </w:r>
      <w:r w:rsidR="00C12917" w:rsidRPr="00870DD4">
        <w:rPr>
          <w:rFonts w:cs="Arial"/>
          <w:b/>
        </w:rPr>
        <w:tab/>
      </w:r>
      <w:r w:rsidR="00C12917" w:rsidRPr="00870DD4">
        <w:rPr>
          <w:rFonts w:cs="Arial"/>
        </w:rPr>
        <w:t xml:space="preserve">The operating expenses, including payroll expenses, necessary to resume business activities with the same quality of service that existed just before the </w:t>
      </w:r>
      <w:r w:rsidR="00673DC8" w:rsidRPr="00673DC8">
        <w:rPr>
          <w:rFonts w:cs="Arial"/>
          <w:b/>
        </w:rPr>
        <w:t>Workplace Violence Event</w:t>
      </w:r>
      <w:r w:rsidR="00C12917" w:rsidRPr="00870DD4">
        <w:rPr>
          <w:rFonts w:cs="Arial"/>
        </w:rPr>
        <w:t>; and</w:t>
      </w:r>
    </w:p>
    <w:p w14:paraId="19D42CBF" w14:textId="02A2B8B2" w:rsidR="00C12917" w:rsidRPr="00870DD4" w:rsidRDefault="007430D3" w:rsidP="008001C1">
      <w:pPr>
        <w:pStyle w:val="p31"/>
        <w:tabs>
          <w:tab w:val="clear" w:pos="380"/>
        </w:tabs>
        <w:suppressAutoHyphens/>
        <w:spacing w:after="140" w:line="260" w:lineRule="exact"/>
        <w:ind w:left="1800" w:right="720" w:hanging="360"/>
        <w:jc w:val="both"/>
        <w:rPr>
          <w:rFonts w:cs="Arial"/>
          <w:b/>
        </w:rPr>
      </w:pPr>
      <w:r w:rsidRPr="007430D3">
        <w:rPr>
          <w:rFonts w:cs="Arial"/>
        </w:rPr>
        <w:t>c.</w:t>
      </w:r>
      <w:r w:rsidR="00C12917" w:rsidRPr="00870DD4">
        <w:rPr>
          <w:rFonts w:cs="Arial"/>
          <w:b/>
        </w:rPr>
        <w:tab/>
      </w:r>
      <w:r w:rsidR="00C12917" w:rsidRPr="00870DD4">
        <w:rPr>
          <w:rFonts w:cs="Arial"/>
        </w:rPr>
        <w:t>Other relevant sources of information, including:</w:t>
      </w:r>
    </w:p>
    <w:p w14:paraId="7BC560D8" w14:textId="4C996A7C" w:rsidR="00C12917" w:rsidRPr="00870DD4" w:rsidRDefault="00C12917" w:rsidP="008001C1">
      <w:pPr>
        <w:pStyle w:val="p31"/>
        <w:tabs>
          <w:tab w:val="clear" w:pos="380"/>
        </w:tabs>
        <w:suppressAutoHyphens/>
        <w:spacing w:after="140" w:line="260" w:lineRule="exact"/>
        <w:ind w:left="2160" w:right="720" w:hanging="360"/>
        <w:jc w:val="both"/>
        <w:rPr>
          <w:rFonts w:cs="Arial"/>
        </w:rPr>
      </w:pPr>
      <w:r w:rsidRPr="008001C1">
        <w:rPr>
          <w:rFonts w:cs="Arial"/>
        </w:rPr>
        <w:t>(</w:t>
      </w:r>
      <w:r w:rsidR="007430D3">
        <w:rPr>
          <w:rFonts w:cs="Arial"/>
        </w:rPr>
        <w:t>1</w:t>
      </w:r>
      <w:r w:rsidRPr="008001C1">
        <w:rPr>
          <w:rFonts w:cs="Arial"/>
        </w:rPr>
        <w:t>)</w:t>
      </w:r>
      <w:r w:rsidRPr="008001C1">
        <w:rPr>
          <w:rFonts w:cs="Arial"/>
        </w:rPr>
        <w:tab/>
      </w:r>
      <w:r w:rsidR="00DC6CC6" w:rsidRPr="00B65145">
        <w:rPr>
          <w:rFonts w:cs="Arial"/>
          <w:bCs/>
        </w:rPr>
        <w:t xml:space="preserve">The </w:t>
      </w:r>
      <w:r w:rsidR="009A2BBA" w:rsidRPr="009A2BBA">
        <w:rPr>
          <w:rFonts w:cs="Arial"/>
          <w:b/>
        </w:rPr>
        <w:t>Named Insured</w:t>
      </w:r>
      <w:r w:rsidR="009A2BBA">
        <w:rPr>
          <w:rFonts w:cs="Arial"/>
          <w:b/>
        </w:rPr>
        <w:t>’s</w:t>
      </w:r>
      <w:r w:rsidRPr="00870DD4">
        <w:rPr>
          <w:rFonts w:cs="Arial"/>
        </w:rPr>
        <w:t xml:space="preserve"> financial records and accounting procedures;</w:t>
      </w:r>
    </w:p>
    <w:p w14:paraId="5E2126EB" w14:textId="1DE3434B" w:rsidR="00C12917" w:rsidRPr="00870DD4" w:rsidRDefault="00C12917" w:rsidP="008001C1">
      <w:pPr>
        <w:pStyle w:val="p31"/>
        <w:tabs>
          <w:tab w:val="clear" w:pos="380"/>
        </w:tabs>
        <w:suppressAutoHyphens/>
        <w:spacing w:after="140" w:line="260" w:lineRule="exact"/>
        <w:ind w:left="2160" w:right="720" w:hanging="360"/>
        <w:jc w:val="both"/>
        <w:rPr>
          <w:rFonts w:cs="Arial"/>
        </w:rPr>
      </w:pPr>
      <w:r w:rsidRPr="008001C1">
        <w:rPr>
          <w:rFonts w:cs="Arial"/>
        </w:rPr>
        <w:t>(</w:t>
      </w:r>
      <w:r w:rsidR="007430D3">
        <w:rPr>
          <w:rFonts w:cs="Arial"/>
        </w:rPr>
        <w:t>2</w:t>
      </w:r>
      <w:r w:rsidRPr="008001C1">
        <w:rPr>
          <w:rFonts w:cs="Arial"/>
        </w:rPr>
        <w:t>)</w:t>
      </w:r>
      <w:r w:rsidRPr="00870DD4">
        <w:rPr>
          <w:rFonts w:cs="Arial"/>
          <w:b/>
        </w:rPr>
        <w:tab/>
      </w:r>
      <w:r w:rsidRPr="00870DD4">
        <w:rPr>
          <w:rFonts w:cs="Arial"/>
        </w:rPr>
        <w:t>Bills, invoices and other vouchers; and</w:t>
      </w:r>
    </w:p>
    <w:p w14:paraId="38DEE74E" w14:textId="40F92C7F" w:rsidR="00C12917" w:rsidRPr="00870DD4" w:rsidRDefault="00C12917" w:rsidP="008001C1">
      <w:pPr>
        <w:pStyle w:val="p31"/>
        <w:tabs>
          <w:tab w:val="clear" w:pos="380"/>
        </w:tabs>
        <w:suppressAutoHyphens/>
        <w:spacing w:after="140" w:line="260" w:lineRule="exact"/>
        <w:ind w:left="2160" w:right="720" w:hanging="360"/>
        <w:jc w:val="both"/>
        <w:rPr>
          <w:rFonts w:cs="Arial"/>
        </w:rPr>
      </w:pPr>
      <w:r w:rsidRPr="008001C1">
        <w:rPr>
          <w:rFonts w:cs="Arial"/>
        </w:rPr>
        <w:t>(</w:t>
      </w:r>
      <w:r w:rsidR="007430D3">
        <w:rPr>
          <w:rFonts w:cs="Arial"/>
        </w:rPr>
        <w:t>3</w:t>
      </w:r>
      <w:r w:rsidRPr="008001C1">
        <w:rPr>
          <w:rFonts w:cs="Arial"/>
        </w:rPr>
        <w:t>)</w:t>
      </w:r>
      <w:r w:rsidRPr="00870DD4">
        <w:rPr>
          <w:rFonts w:cs="Arial"/>
          <w:b/>
        </w:rPr>
        <w:tab/>
      </w:r>
      <w:r w:rsidRPr="00870DD4">
        <w:rPr>
          <w:rFonts w:cs="Arial"/>
        </w:rPr>
        <w:t>Deeds, liens or contracts.</w:t>
      </w:r>
    </w:p>
    <w:p w14:paraId="7618E7F5" w14:textId="5FFB9072" w:rsidR="00FB7036" w:rsidRPr="00BF24FA" w:rsidRDefault="00E541F5" w:rsidP="008001C1">
      <w:pPr>
        <w:pStyle w:val="BodyText"/>
        <w:suppressAutoHyphens/>
        <w:spacing w:after="140"/>
        <w:ind w:left="1080" w:right="720"/>
        <w:jc w:val="both"/>
        <w:rPr>
          <w:rFonts w:cs="Arial"/>
        </w:rPr>
      </w:pPr>
      <w:r w:rsidRPr="008001C1">
        <w:rPr>
          <w:rFonts w:cs="Arial"/>
          <w:bCs/>
        </w:rPr>
        <w:t>3.</w:t>
      </w:r>
      <w:r w:rsidRPr="00870DD4">
        <w:rPr>
          <w:rFonts w:cs="Arial"/>
          <w:b/>
          <w:bCs/>
        </w:rPr>
        <w:tab/>
      </w:r>
      <w:r w:rsidR="00FB7036" w:rsidRPr="00BF24FA">
        <w:rPr>
          <w:rFonts w:cs="Arial"/>
        </w:rPr>
        <w:t>Change in</w:t>
      </w:r>
      <w:r w:rsidR="00FB7036" w:rsidRPr="00BF24FA">
        <w:rPr>
          <w:rFonts w:cs="Arial"/>
          <w:spacing w:val="-8"/>
        </w:rPr>
        <w:t xml:space="preserve"> </w:t>
      </w:r>
      <w:r w:rsidR="00FB7036" w:rsidRPr="00BF24FA">
        <w:rPr>
          <w:rFonts w:cs="Arial"/>
        </w:rPr>
        <w:t>Circumstances</w:t>
      </w:r>
    </w:p>
    <w:p w14:paraId="34879E3C" w14:textId="34A7CE3D" w:rsidR="00FB7036" w:rsidRPr="00870DD4" w:rsidRDefault="00FB7036" w:rsidP="008001C1">
      <w:pPr>
        <w:pStyle w:val="BodyText"/>
        <w:suppressAutoHyphens/>
        <w:spacing w:after="140"/>
        <w:ind w:left="1440" w:right="720"/>
        <w:jc w:val="both"/>
        <w:rPr>
          <w:rFonts w:cs="Arial"/>
        </w:rPr>
      </w:pPr>
      <w:r w:rsidRPr="00870DD4">
        <w:rPr>
          <w:rFonts w:cs="Arial"/>
        </w:rPr>
        <w:t xml:space="preserve">The first </w:t>
      </w:r>
      <w:r w:rsidRPr="00870DD4">
        <w:rPr>
          <w:rFonts w:cs="Arial"/>
          <w:b/>
          <w:bCs/>
        </w:rPr>
        <w:t>Named Insured</w:t>
      </w:r>
      <w:r w:rsidRPr="00870DD4">
        <w:rPr>
          <w:rFonts w:cs="Arial"/>
          <w:b/>
        </w:rPr>
        <w:t xml:space="preserve"> </w:t>
      </w:r>
      <w:r w:rsidRPr="00870DD4">
        <w:rPr>
          <w:rFonts w:cs="Arial"/>
        </w:rPr>
        <w:t>shall notify</w:t>
      </w:r>
      <w:r w:rsidR="00DC6CC6">
        <w:rPr>
          <w:rFonts w:cs="Arial"/>
        </w:rPr>
        <w:t xml:space="preserve"> the</w:t>
      </w:r>
      <w:r w:rsidRPr="00870DD4">
        <w:rPr>
          <w:rFonts w:cs="Arial"/>
        </w:rPr>
        <w:t xml:space="preserve"> </w:t>
      </w:r>
      <w:r w:rsidR="009A2BBA" w:rsidRPr="00BF082A">
        <w:rPr>
          <w:rFonts w:cs="Arial"/>
          <w:bCs/>
        </w:rPr>
        <w:t>Insurer</w:t>
      </w:r>
      <w:r w:rsidRPr="00870DD4">
        <w:rPr>
          <w:rFonts w:cs="Arial"/>
        </w:rPr>
        <w:t xml:space="preserve"> of any change of circumstances which would materially affect this insurance as soon as possible.</w:t>
      </w:r>
    </w:p>
    <w:p w14:paraId="207DE2AE" w14:textId="618FAD63" w:rsidR="00FB7036" w:rsidRPr="00BF24FA" w:rsidRDefault="00E541F5" w:rsidP="008001C1">
      <w:pPr>
        <w:pStyle w:val="outlinetxt2"/>
        <w:keepLines w:val="0"/>
        <w:tabs>
          <w:tab w:val="clear" w:pos="480"/>
          <w:tab w:val="clear" w:pos="600"/>
        </w:tabs>
        <w:suppressAutoHyphens/>
        <w:spacing w:before="0" w:after="140" w:line="260" w:lineRule="exact"/>
        <w:ind w:left="1080" w:right="720" w:firstLine="0"/>
        <w:rPr>
          <w:rFonts w:cs="Arial"/>
          <w:b w:val="0"/>
        </w:rPr>
      </w:pPr>
      <w:r w:rsidRPr="008001C1">
        <w:rPr>
          <w:rFonts w:cs="Arial"/>
          <w:b w:val="0"/>
          <w:bCs/>
        </w:rPr>
        <w:t>4.</w:t>
      </w:r>
      <w:r w:rsidRPr="00870DD4">
        <w:rPr>
          <w:rFonts w:cs="Arial"/>
          <w:bCs/>
        </w:rPr>
        <w:tab/>
      </w:r>
      <w:r w:rsidR="00FB7036" w:rsidRPr="00BF24FA">
        <w:rPr>
          <w:rFonts w:cs="Arial"/>
          <w:b w:val="0"/>
        </w:rPr>
        <w:t>Governmental Immunity</w:t>
      </w:r>
    </w:p>
    <w:p w14:paraId="186DDFCA" w14:textId="0AC596CE" w:rsidR="00FB7036" w:rsidRPr="00870DD4" w:rsidRDefault="00FB7036" w:rsidP="008001C1">
      <w:pPr>
        <w:suppressAutoHyphens/>
        <w:overflowPunct w:val="0"/>
        <w:adjustRightInd w:val="0"/>
        <w:ind w:left="1440" w:right="720"/>
        <w:jc w:val="both"/>
        <w:textAlignment w:val="baseline"/>
        <w:rPr>
          <w:rFonts w:cs="Arial"/>
        </w:rPr>
      </w:pPr>
      <w:r w:rsidRPr="00870DD4">
        <w:rPr>
          <w:rFonts w:cs="Arial"/>
        </w:rPr>
        <w:t xml:space="preserve">If you are a public institution, </w:t>
      </w:r>
      <w:r w:rsidR="00DC6CC6">
        <w:rPr>
          <w:rFonts w:cs="Arial"/>
        </w:rPr>
        <w:t xml:space="preserve">the </w:t>
      </w:r>
      <w:r w:rsidR="009A2BBA" w:rsidRPr="009A2BBA">
        <w:rPr>
          <w:rFonts w:cs="Arial"/>
          <w:b/>
        </w:rPr>
        <w:t>Named Insured</w:t>
      </w:r>
      <w:r w:rsidRPr="00870DD4">
        <w:rPr>
          <w:rFonts w:cs="Arial"/>
        </w:rPr>
        <w:t xml:space="preserve"> may be entitled to governmental immunity. The Coverage provided under this </w:t>
      </w:r>
      <w:r w:rsidR="00105D94">
        <w:rPr>
          <w:rFonts w:cs="Arial"/>
        </w:rPr>
        <w:t>e</w:t>
      </w:r>
      <w:r w:rsidR="00312BAB">
        <w:rPr>
          <w:rFonts w:cs="Arial"/>
        </w:rPr>
        <w:t>ndorsement</w:t>
      </w:r>
      <w:r w:rsidRPr="00870DD4">
        <w:rPr>
          <w:rFonts w:cs="Arial"/>
        </w:rPr>
        <w:t xml:space="preserve"> does not and should not be construed to constitute a waiver of any charitable or governmental immunity to which</w:t>
      </w:r>
      <w:r w:rsidR="00DC6CC6">
        <w:rPr>
          <w:rFonts w:cs="Arial"/>
        </w:rPr>
        <w:t xml:space="preserve"> the</w:t>
      </w:r>
      <w:r w:rsidRPr="00870DD4">
        <w:rPr>
          <w:rFonts w:cs="Arial"/>
        </w:rPr>
        <w:t xml:space="preserve"> </w:t>
      </w:r>
      <w:r w:rsidR="009A2BBA" w:rsidRPr="009A2BBA">
        <w:rPr>
          <w:rFonts w:cs="Arial"/>
          <w:b/>
        </w:rPr>
        <w:t>Named Insured</w:t>
      </w:r>
      <w:r w:rsidRPr="00870DD4">
        <w:rPr>
          <w:rFonts w:cs="Arial"/>
        </w:rPr>
        <w:t xml:space="preserve"> </w:t>
      </w:r>
      <w:r w:rsidR="00DC6CC6">
        <w:rPr>
          <w:rFonts w:cs="Arial"/>
        </w:rPr>
        <w:t>is</w:t>
      </w:r>
      <w:r w:rsidRPr="00870DD4">
        <w:rPr>
          <w:rFonts w:cs="Arial"/>
        </w:rPr>
        <w:t xml:space="preserve"> entitled.</w:t>
      </w:r>
    </w:p>
    <w:p w14:paraId="4C104D23" w14:textId="03EEBB91" w:rsidR="00FB7036" w:rsidRPr="00BF24FA" w:rsidRDefault="00E541F5" w:rsidP="008001C1">
      <w:pPr>
        <w:suppressAutoHyphens/>
        <w:ind w:left="1080" w:right="720"/>
        <w:jc w:val="both"/>
        <w:rPr>
          <w:rFonts w:cs="Arial"/>
        </w:rPr>
      </w:pPr>
      <w:r w:rsidRPr="008001C1">
        <w:rPr>
          <w:rFonts w:eastAsiaTheme="minorHAnsi" w:cs="Arial"/>
          <w:bCs/>
        </w:rPr>
        <w:t>5.</w:t>
      </w:r>
      <w:r w:rsidRPr="00870DD4">
        <w:rPr>
          <w:rFonts w:eastAsiaTheme="minorHAnsi" w:cs="Arial"/>
          <w:b/>
          <w:bCs/>
        </w:rPr>
        <w:tab/>
      </w:r>
      <w:r w:rsidR="00FB7036" w:rsidRPr="00BF24FA">
        <w:rPr>
          <w:rFonts w:cs="Arial"/>
        </w:rPr>
        <w:t>Subrogation</w:t>
      </w:r>
      <w:r w:rsidR="00FB7036" w:rsidRPr="00BF24FA">
        <w:rPr>
          <w:rFonts w:cs="Arial"/>
          <w:spacing w:val="-8"/>
        </w:rPr>
        <w:t xml:space="preserve"> </w:t>
      </w:r>
      <w:r w:rsidR="00FB7036" w:rsidRPr="00BF24FA">
        <w:rPr>
          <w:rFonts w:cs="Arial"/>
        </w:rPr>
        <w:t>Clause</w:t>
      </w:r>
    </w:p>
    <w:p w14:paraId="286C04BE" w14:textId="3211CC5F" w:rsidR="00FB7036" w:rsidRPr="00870DD4" w:rsidRDefault="00FB7036" w:rsidP="008001C1">
      <w:pPr>
        <w:pStyle w:val="BodyText"/>
        <w:suppressAutoHyphens/>
        <w:spacing w:after="140"/>
        <w:ind w:left="1800" w:right="720" w:hanging="360"/>
        <w:jc w:val="both"/>
        <w:rPr>
          <w:rFonts w:cs="Arial"/>
        </w:rPr>
      </w:pPr>
      <w:r w:rsidRPr="008001C1">
        <w:rPr>
          <w:rFonts w:cs="Arial"/>
        </w:rPr>
        <w:t>a.</w:t>
      </w:r>
      <w:r w:rsidRPr="00870DD4">
        <w:rPr>
          <w:rFonts w:cs="Arial"/>
        </w:rPr>
        <w:tab/>
        <w:t xml:space="preserve">In the event of any payment under this </w:t>
      </w:r>
      <w:r w:rsidR="00105D94">
        <w:rPr>
          <w:rFonts w:cs="Arial"/>
        </w:rPr>
        <w:t>e</w:t>
      </w:r>
      <w:r w:rsidR="00312BAB">
        <w:rPr>
          <w:rFonts w:cs="Arial"/>
        </w:rPr>
        <w:t>ndorsement</w:t>
      </w:r>
      <w:r w:rsidRPr="00870DD4">
        <w:rPr>
          <w:rFonts w:cs="Arial"/>
        </w:rPr>
        <w:t xml:space="preserve">, </w:t>
      </w:r>
      <w:r w:rsidR="00DC6CC6">
        <w:rPr>
          <w:rFonts w:cs="Arial"/>
        </w:rPr>
        <w:t xml:space="preserve">the </w:t>
      </w:r>
      <w:r w:rsidR="009A2BBA">
        <w:rPr>
          <w:rFonts w:cs="Arial"/>
        </w:rPr>
        <w:t>Insurer</w:t>
      </w:r>
      <w:r w:rsidRPr="00870DD4">
        <w:rPr>
          <w:rFonts w:cs="Arial"/>
        </w:rPr>
        <w:t xml:space="preserve"> shall be subrogated to the extent of such payment to all</w:t>
      </w:r>
      <w:r w:rsidR="00DC6CC6">
        <w:rPr>
          <w:rFonts w:cs="Arial"/>
        </w:rPr>
        <w:t xml:space="preserve"> of the</w:t>
      </w:r>
      <w:r w:rsidRPr="00870DD4">
        <w:rPr>
          <w:rFonts w:cs="Arial"/>
        </w:rPr>
        <w:t xml:space="preserve"> </w:t>
      </w:r>
      <w:r w:rsidR="009A2BBA" w:rsidRPr="009A2BBA">
        <w:rPr>
          <w:rFonts w:cs="Arial"/>
          <w:b/>
        </w:rPr>
        <w:t>Named Insured’s</w:t>
      </w:r>
      <w:r w:rsidRPr="00870DD4">
        <w:rPr>
          <w:rFonts w:cs="Arial"/>
        </w:rPr>
        <w:t xml:space="preserve"> right</w:t>
      </w:r>
      <w:r w:rsidR="00DC6CC6">
        <w:rPr>
          <w:rFonts w:cs="Arial"/>
        </w:rPr>
        <w:t>s</w:t>
      </w:r>
      <w:r w:rsidRPr="00870DD4">
        <w:rPr>
          <w:rFonts w:cs="Arial"/>
        </w:rPr>
        <w:t xml:space="preserve"> of recovery.</w:t>
      </w:r>
      <w:r w:rsidR="00DC6CC6">
        <w:rPr>
          <w:rFonts w:cs="Arial"/>
        </w:rPr>
        <w:t xml:space="preserve"> The</w:t>
      </w:r>
      <w:r w:rsidRPr="00870DD4">
        <w:rPr>
          <w:rFonts w:cs="Arial"/>
        </w:rPr>
        <w:t xml:space="preserve"> </w:t>
      </w:r>
      <w:r w:rsidR="009A2BBA" w:rsidRPr="009A2BBA">
        <w:rPr>
          <w:rFonts w:cs="Arial"/>
          <w:b/>
        </w:rPr>
        <w:t>Named Insured</w:t>
      </w:r>
      <w:r w:rsidRPr="00870DD4">
        <w:rPr>
          <w:rFonts w:cs="Arial"/>
          <w:b/>
        </w:rPr>
        <w:t xml:space="preserve"> </w:t>
      </w:r>
      <w:r w:rsidRPr="00870DD4">
        <w:rPr>
          <w:rFonts w:cs="Arial"/>
        </w:rPr>
        <w:t>shall execute all papers required, shall cooperate with</w:t>
      </w:r>
      <w:r w:rsidR="00DC6CC6">
        <w:rPr>
          <w:rFonts w:cs="Arial"/>
        </w:rPr>
        <w:t xml:space="preserve"> the</w:t>
      </w:r>
      <w:r w:rsidRPr="00870DD4">
        <w:rPr>
          <w:rFonts w:cs="Arial"/>
        </w:rPr>
        <w:t xml:space="preserve"> </w:t>
      </w:r>
      <w:r w:rsidR="009A2BBA" w:rsidRPr="002C607E">
        <w:rPr>
          <w:rFonts w:cs="Arial"/>
        </w:rPr>
        <w:t>Insurer</w:t>
      </w:r>
      <w:r w:rsidRPr="00870DD4">
        <w:rPr>
          <w:rFonts w:cs="Arial"/>
        </w:rPr>
        <w:t xml:space="preserve"> and, upon our request, shall attend hearings and trials and shall assist in effecting settlements, securing and giving evidence, attaining the attendance of witnesses and in the conduct of suits and shall take reasonable steps that may be necessary to secure such right. If any amount is recovered as a result of such proceedings, such amount shall be distributed in the following priorities:</w:t>
      </w:r>
    </w:p>
    <w:p w14:paraId="52FEBC5F" w14:textId="746FAB85" w:rsidR="00FB7036" w:rsidRPr="00870DD4" w:rsidRDefault="00FB7036" w:rsidP="008001C1">
      <w:pPr>
        <w:suppressAutoHyphens/>
        <w:ind w:left="2160" w:right="720" w:hanging="360"/>
        <w:jc w:val="both"/>
        <w:rPr>
          <w:rFonts w:cs="Arial"/>
        </w:rPr>
      </w:pPr>
      <w:r w:rsidRPr="008001C1">
        <w:rPr>
          <w:rFonts w:cs="Arial"/>
        </w:rPr>
        <w:t>(1)</w:t>
      </w:r>
      <w:r w:rsidRPr="00870DD4">
        <w:rPr>
          <w:rFonts w:cs="Arial"/>
        </w:rPr>
        <w:tab/>
        <w:t xml:space="preserve">Any interest suffering damages of the type covered by this </w:t>
      </w:r>
      <w:r w:rsidR="00105D94">
        <w:rPr>
          <w:rFonts w:cs="Arial"/>
        </w:rPr>
        <w:t>e</w:t>
      </w:r>
      <w:r w:rsidR="00312BAB">
        <w:rPr>
          <w:rFonts w:cs="Arial"/>
        </w:rPr>
        <w:t>ndorsement</w:t>
      </w:r>
      <w:r w:rsidRPr="00870DD4">
        <w:rPr>
          <w:rFonts w:cs="Arial"/>
          <w:b/>
        </w:rPr>
        <w:t xml:space="preserve"> </w:t>
      </w:r>
      <w:r w:rsidRPr="00870DD4">
        <w:rPr>
          <w:rFonts w:cs="Arial"/>
        </w:rPr>
        <w:t xml:space="preserve">and in excess of the coverage under this </w:t>
      </w:r>
      <w:r w:rsidR="00105D94">
        <w:rPr>
          <w:rFonts w:cs="Arial"/>
        </w:rPr>
        <w:t>e</w:t>
      </w:r>
      <w:r w:rsidR="00312BAB">
        <w:rPr>
          <w:rFonts w:cs="Arial"/>
        </w:rPr>
        <w:t>ndorsement</w:t>
      </w:r>
      <w:r w:rsidRPr="00870DD4">
        <w:rPr>
          <w:rFonts w:cs="Arial"/>
        </w:rPr>
        <w:t xml:space="preserve"> shall be reimbursed up to the amount of such damages;</w:t>
      </w:r>
    </w:p>
    <w:p w14:paraId="118D7011" w14:textId="114FB140" w:rsidR="00FB7036" w:rsidRPr="00870DD4" w:rsidRDefault="00FB7036" w:rsidP="008001C1">
      <w:pPr>
        <w:suppressAutoHyphens/>
        <w:ind w:left="2160" w:right="720" w:hanging="360"/>
        <w:jc w:val="both"/>
        <w:rPr>
          <w:rFonts w:cs="Arial"/>
        </w:rPr>
      </w:pPr>
      <w:r w:rsidRPr="008001C1">
        <w:rPr>
          <w:rFonts w:cs="Arial"/>
        </w:rPr>
        <w:t>(2)</w:t>
      </w:r>
      <w:r w:rsidRPr="00870DD4">
        <w:rPr>
          <w:rFonts w:cs="Arial"/>
        </w:rPr>
        <w:tab/>
        <w:t xml:space="preserve">Out of the remaining balance, </w:t>
      </w:r>
      <w:r w:rsidR="00BF523F">
        <w:rPr>
          <w:rFonts w:cs="Arial"/>
        </w:rPr>
        <w:t xml:space="preserve">the </w:t>
      </w:r>
      <w:r w:rsidR="009A2BBA">
        <w:rPr>
          <w:rFonts w:cs="Arial"/>
        </w:rPr>
        <w:t>Insurer</w:t>
      </w:r>
      <w:r w:rsidRPr="00870DD4">
        <w:rPr>
          <w:rFonts w:cs="Arial"/>
        </w:rPr>
        <w:t xml:space="preserve"> shall be reimbursed to the extent of payment under this</w:t>
      </w:r>
      <w:r w:rsidRPr="00870DD4">
        <w:rPr>
          <w:rFonts w:cs="Arial"/>
          <w:spacing w:val="-7"/>
        </w:rPr>
        <w:t xml:space="preserve"> </w:t>
      </w:r>
      <w:r w:rsidR="00105D94">
        <w:rPr>
          <w:rFonts w:cs="Arial"/>
          <w:spacing w:val="-7"/>
        </w:rPr>
        <w:t>e</w:t>
      </w:r>
      <w:r w:rsidR="00312BAB">
        <w:rPr>
          <w:rFonts w:cs="Arial"/>
        </w:rPr>
        <w:t>ndorsement</w:t>
      </w:r>
      <w:r w:rsidRPr="00870DD4">
        <w:rPr>
          <w:rFonts w:cs="Arial"/>
        </w:rPr>
        <w:t>;</w:t>
      </w:r>
    </w:p>
    <w:p w14:paraId="7A10F0B3" w14:textId="4ACD7F45" w:rsidR="00FB7036" w:rsidRPr="00870DD4" w:rsidRDefault="00FB7036" w:rsidP="008001C1">
      <w:pPr>
        <w:suppressAutoHyphens/>
        <w:ind w:left="2160" w:right="720" w:hanging="360"/>
        <w:jc w:val="both"/>
        <w:rPr>
          <w:rFonts w:cs="Arial"/>
        </w:rPr>
      </w:pPr>
      <w:r w:rsidRPr="008001C1">
        <w:rPr>
          <w:rFonts w:cs="Arial"/>
        </w:rPr>
        <w:t>(3)</w:t>
      </w:r>
      <w:r w:rsidRPr="00870DD4">
        <w:rPr>
          <w:rFonts w:cs="Arial"/>
        </w:rPr>
        <w:tab/>
        <w:t xml:space="preserve">The remaining balance, if any, shall </w:t>
      </w:r>
      <w:r w:rsidRPr="00930912">
        <w:rPr>
          <w:rFonts w:cs="Arial"/>
        </w:rPr>
        <w:t>inure</w:t>
      </w:r>
      <w:r w:rsidRPr="00870DD4">
        <w:rPr>
          <w:rFonts w:cs="Arial"/>
        </w:rPr>
        <w:t xml:space="preserve"> to </w:t>
      </w:r>
      <w:r w:rsidR="00BF523F">
        <w:rPr>
          <w:rFonts w:cs="Arial"/>
        </w:rPr>
        <w:t xml:space="preserve">the </w:t>
      </w:r>
      <w:r w:rsidR="009A2BBA" w:rsidRPr="009A2BBA">
        <w:rPr>
          <w:rFonts w:cs="Arial"/>
          <w:b/>
        </w:rPr>
        <w:t>Named Insured’s</w:t>
      </w:r>
      <w:r w:rsidRPr="00870DD4">
        <w:rPr>
          <w:rFonts w:cs="Arial"/>
        </w:rPr>
        <w:t xml:space="preserve"> benefit or that of any insurer providing insurance coincidentally to this </w:t>
      </w:r>
      <w:r w:rsidR="00105D94">
        <w:rPr>
          <w:rFonts w:cs="Arial"/>
        </w:rPr>
        <w:t>e</w:t>
      </w:r>
      <w:r w:rsidR="00312BAB">
        <w:rPr>
          <w:rFonts w:cs="Arial"/>
        </w:rPr>
        <w:t>ndorsement</w:t>
      </w:r>
      <w:r w:rsidRPr="00870DD4">
        <w:rPr>
          <w:rFonts w:cs="Arial"/>
        </w:rPr>
        <w:t>.</w:t>
      </w:r>
    </w:p>
    <w:p w14:paraId="76EEE987" w14:textId="33C29F41" w:rsidR="00FB7036" w:rsidRPr="00870DD4" w:rsidRDefault="00FB7036" w:rsidP="008001C1">
      <w:pPr>
        <w:suppressAutoHyphens/>
        <w:ind w:left="1800" w:right="720"/>
        <w:jc w:val="both"/>
        <w:rPr>
          <w:rFonts w:cs="Arial"/>
        </w:rPr>
      </w:pPr>
      <w:r w:rsidRPr="00870DD4">
        <w:rPr>
          <w:rFonts w:cs="Arial"/>
        </w:rPr>
        <w:t xml:space="preserve">The expense of all proceedings necessary to the recovery of any such amount shall be apportioned between the interests concerned, including </w:t>
      </w:r>
      <w:r w:rsidR="00BF523F">
        <w:rPr>
          <w:rFonts w:cs="Arial"/>
        </w:rPr>
        <w:t xml:space="preserve">the </w:t>
      </w:r>
      <w:r w:rsidR="009A2BBA" w:rsidRPr="009A2BBA">
        <w:rPr>
          <w:rFonts w:cs="Arial"/>
          <w:b/>
        </w:rPr>
        <w:t>Named Insured</w:t>
      </w:r>
      <w:r w:rsidRPr="00870DD4">
        <w:rPr>
          <w:rFonts w:cs="Arial"/>
        </w:rPr>
        <w:t xml:space="preserve">, in the ratio of their respective recoveries as finally settled. If there should be no recovery and proceedings are instituted solely on our initiative, the expense thereof shall be borne by </w:t>
      </w:r>
      <w:r w:rsidR="00BF523F">
        <w:rPr>
          <w:rFonts w:cs="Arial"/>
        </w:rPr>
        <w:t xml:space="preserve">the </w:t>
      </w:r>
      <w:r w:rsidR="009A2BBA" w:rsidRPr="00E141FD">
        <w:rPr>
          <w:rFonts w:cs="Arial"/>
        </w:rPr>
        <w:t>Insurer</w:t>
      </w:r>
      <w:r w:rsidRPr="00D73BF5">
        <w:rPr>
          <w:rFonts w:cs="Arial"/>
        </w:rPr>
        <w:t>.</w:t>
      </w:r>
      <w:r w:rsidRPr="00870DD4">
        <w:rPr>
          <w:rFonts w:cs="Arial"/>
        </w:rPr>
        <w:t xml:space="preserve"> </w:t>
      </w:r>
    </w:p>
    <w:p w14:paraId="4681CC77" w14:textId="18BAA73B" w:rsidR="00FB7036" w:rsidRPr="00870DD4" w:rsidRDefault="00FB7036" w:rsidP="008001C1">
      <w:pPr>
        <w:suppressAutoHyphens/>
        <w:ind w:left="1800" w:right="720" w:hanging="360"/>
        <w:jc w:val="both"/>
        <w:rPr>
          <w:rFonts w:cs="Arial"/>
        </w:rPr>
      </w:pPr>
      <w:r w:rsidRPr="008001C1">
        <w:rPr>
          <w:rFonts w:cs="Arial"/>
        </w:rPr>
        <w:t>b.</w:t>
      </w:r>
      <w:r w:rsidRPr="00870DD4">
        <w:rPr>
          <w:rFonts w:cs="Arial"/>
        </w:rPr>
        <w:tab/>
        <w:t xml:space="preserve">If, prior to the </w:t>
      </w:r>
      <w:r w:rsidR="00673DC8" w:rsidRPr="00673DC8">
        <w:rPr>
          <w:rFonts w:cs="Arial"/>
          <w:b/>
        </w:rPr>
        <w:t>Workplace Violence Event</w:t>
      </w:r>
      <w:r w:rsidRPr="00870DD4">
        <w:rPr>
          <w:rFonts w:cs="Arial"/>
        </w:rPr>
        <w:t xml:space="preserve"> connected with such payment,</w:t>
      </w:r>
      <w:r w:rsidR="00BF523F">
        <w:rPr>
          <w:rFonts w:cs="Arial"/>
        </w:rPr>
        <w:t xml:space="preserve"> the</w:t>
      </w:r>
      <w:r w:rsidRPr="00870DD4">
        <w:rPr>
          <w:rFonts w:cs="Arial"/>
        </w:rPr>
        <w:t xml:space="preserve"> </w:t>
      </w:r>
      <w:r w:rsidR="009A2BBA" w:rsidRPr="009A2BBA">
        <w:rPr>
          <w:rFonts w:cs="Arial"/>
          <w:b/>
        </w:rPr>
        <w:t>Named Insured</w:t>
      </w:r>
      <w:r w:rsidRPr="00870DD4">
        <w:rPr>
          <w:rFonts w:cs="Arial"/>
        </w:rPr>
        <w:t xml:space="preserve"> ha</w:t>
      </w:r>
      <w:r w:rsidR="00BF523F">
        <w:rPr>
          <w:rFonts w:cs="Arial"/>
        </w:rPr>
        <w:t>s</w:t>
      </w:r>
      <w:r w:rsidRPr="00870DD4">
        <w:rPr>
          <w:rFonts w:cs="Arial"/>
        </w:rPr>
        <w:t xml:space="preserve"> agreed in writing to waive </w:t>
      </w:r>
      <w:r w:rsidR="009A2BBA" w:rsidRPr="009A2BBA">
        <w:rPr>
          <w:rFonts w:cs="Arial"/>
          <w:b/>
        </w:rPr>
        <w:t>Named Insured’s</w:t>
      </w:r>
      <w:r w:rsidRPr="00870DD4">
        <w:rPr>
          <w:rFonts w:cs="Arial"/>
        </w:rPr>
        <w:t xml:space="preserve"> right of recovery or subrogation against any person or entity in accordance with</w:t>
      </w:r>
      <w:r w:rsidR="007875B8">
        <w:rPr>
          <w:rFonts w:cs="Arial"/>
        </w:rPr>
        <w:t xml:space="preserve"> paragraph </w:t>
      </w:r>
      <w:r w:rsidR="007875B8" w:rsidRPr="00E141FD">
        <w:rPr>
          <w:rFonts w:cs="Arial"/>
        </w:rPr>
        <w:t>7</w:t>
      </w:r>
      <w:r w:rsidR="007875B8">
        <w:rPr>
          <w:rFonts w:cs="Arial"/>
        </w:rPr>
        <w:t>.</w:t>
      </w:r>
      <w:r w:rsidRPr="00870DD4">
        <w:rPr>
          <w:rFonts w:cs="Arial"/>
        </w:rPr>
        <w:t xml:space="preserve"> </w:t>
      </w:r>
      <w:r w:rsidRPr="00E141FD">
        <w:rPr>
          <w:rFonts w:cs="Arial"/>
        </w:rPr>
        <w:t>Transfer of Rights of Recovery Against Others</w:t>
      </w:r>
      <w:r w:rsidR="00D73BF5">
        <w:rPr>
          <w:rFonts w:cs="Arial"/>
        </w:rPr>
        <w:t xml:space="preserve"> below</w:t>
      </w:r>
      <w:r w:rsidRPr="00E141FD">
        <w:rPr>
          <w:rFonts w:cs="Arial"/>
        </w:rPr>
        <w:t>,</w:t>
      </w:r>
      <w:r w:rsidRPr="00870DD4">
        <w:rPr>
          <w:rFonts w:cs="Arial"/>
        </w:rPr>
        <w:t xml:space="preserve"> such agreement shall not be considered a violation of</w:t>
      </w:r>
      <w:r w:rsidR="00BF523F">
        <w:rPr>
          <w:rFonts w:cs="Arial"/>
        </w:rPr>
        <w:t xml:space="preserve"> the</w:t>
      </w:r>
      <w:r w:rsidRPr="00870DD4">
        <w:rPr>
          <w:rFonts w:cs="Arial"/>
        </w:rPr>
        <w:t xml:space="preserve"> </w:t>
      </w:r>
      <w:r w:rsidR="009A2BBA" w:rsidRPr="009A2BBA">
        <w:rPr>
          <w:rFonts w:cs="Arial"/>
          <w:b/>
        </w:rPr>
        <w:t>Named Insured’s</w:t>
      </w:r>
      <w:r w:rsidRPr="00870DD4">
        <w:rPr>
          <w:rFonts w:cs="Arial"/>
        </w:rPr>
        <w:t xml:space="preserve"> duties under this </w:t>
      </w:r>
      <w:r w:rsidR="00105D94">
        <w:rPr>
          <w:rFonts w:cs="Arial"/>
        </w:rPr>
        <w:t>e</w:t>
      </w:r>
      <w:r w:rsidR="00312BAB">
        <w:rPr>
          <w:rFonts w:cs="Arial"/>
        </w:rPr>
        <w:t>ndorsement</w:t>
      </w:r>
      <w:r w:rsidRPr="00870DD4">
        <w:rPr>
          <w:rFonts w:cs="Arial"/>
        </w:rPr>
        <w:t>.</w:t>
      </w:r>
    </w:p>
    <w:p w14:paraId="7C8DC4C6" w14:textId="5C9209D8" w:rsidR="00FB7036" w:rsidRPr="00BF24FA" w:rsidRDefault="00E541F5" w:rsidP="008001C1">
      <w:pPr>
        <w:pStyle w:val="Heading2"/>
        <w:numPr>
          <w:ilvl w:val="0"/>
          <w:numId w:val="0"/>
        </w:numPr>
        <w:suppressAutoHyphens/>
        <w:spacing w:after="140"/>
        <w:ind w:left="1080"/>
        <w:jc w:val="both"/>
        <w:rPr>
          <w:rFonts w:cs="Arial"/>
          <w:bCs/>
        </w:rPr>
      </w:pPr>
      <w:r w:rsidRPr="008001C1">
        <w:rPr>
          <w:rFonts w:cs="Arial"/>
          <w:bCs/>
        </w:rPr>
        <w:t>6.</w:t>
      </w:r>
      <w:r w:rsidRPr="00B65145">
        <w:rPr>
          <w:rFonts w:cs="Arial"/>
          <w:b/>
          <w:bCs/>
        </w:rPr>
        <w:tab/>
      </w:r>
      <w:r w:rsidR="00FB7036" w:rsidRPr="00BF24FA">
        <w:rPr>
          <w:rFonts w:cs="Arial"/>
          <w:bCs/>
        </w:rPr>
        <w:t>Third Party</w:t>
      </w:r>
      <w:r w:rsidR="00FB7036" w:rsidRPr="00BF24FA">
        <w:rPr>
          <w:rFonts w:cs="Arial"/>
          <w:bCs/>
          <w:spacing w:val="-6"/>
        </w:rPr>
        <w:t xml:space="preserve"> </w:t>
      </w:r>
      <w:r w:rsidR="00FB7036" w:rsidRPr="00BF24FA">
        <w:rPr>
          <w:rFonts w:cs="Arial"/>
          <w:bCs/>
        </w:rPr>
        <w:t>Rights</w:t>
      </w:r>
    </w:p>
    <w:p w14:paraId="65C2CE13" w14:textId="62CBEB24" w:rsidR="00FB7036" w:rsidRPr="00870DD4" w:rsidRDefault="00FB7036" w:rsidP="008001C1">
      <w:pPr>
        <w:pStyle w:val="BodyText"/>
        <w:suppressAutoHyphens/>
        <w:spacing w:after="140"/>
        <w:ind w:left="1440" w:right="720"/>
        <w:jc w:val="both"/>
        <w:rPr>
          <w:rFonts w:cs="Arial"/>
        </w:rPr>
      </w:pPr>
      <w:r w:rsidRPr="00870DD4">
        <w:rPr>
          <w:rFonts w:cs="Arial"/>
        </w:rPr>
        <w:t xml:space="preserve">This </w:t>
      </w:r>
      <w:r w:rsidR="00105D94">
        <w:rPr>
          <w:rFonts w:cs="Arial"/>
        </w:rPr>
        <w:t>e</w:t>
      </w:r>
      <w:r w:rsidR="00312BAB">
        <w:rPr>
          <w:rFonts w:cs="Arial"/>
        </w:rPr>
        <w:t>ndorsement</w:t>
      </w:r>
      <w:r w:rsidRPr="00870DD4">
        <w:rPr>
          <w:rFonts w:cs="Arial"/>
        </w:rPr>
        <w:t xml:space="preserve"> shall not confer any benefits on any third parties, including shareholders or beneficial owners, and no such third party may enforce any term of this </w:t>
      </w:r>
      <w:r w:rsidR="00105D94">
        <w:rPr>
          <w:rFonts w:cs="Arial"/>
        </w:rPr>
        <w:t>e</w:t>
      </w:r>
      <w:r w:rsidR="00312BAB">
        <w:rPr>
          <w:rFonts w:cs="Arial"/>
        </w:rPr>
        <w:t>ndorsement</w:t>
      </w:r>
      <w:r w:rsidRPr="00870DD4">
        <w:rPr>
          <w:rFonts w:cs="Arial"/>
        </w:rPr>
        <w:t>.</w:t>
      </w:r>
    </w:p>
    <w:p w14:paraId="7D688956" w14:textId="14C4CA50" w:rsidR="00FB7036" w:rsidRPr="00BF24FA" w:rsidRDefault="00E541F5" w:rsidP="008001C1">
      <w:pPr>
        <w:suppressAutoHyphens/>
        <w:adjustRightInd w:val="0"/>
        <w:ind w:left="1080" w:right="720"/>
        <w:jc w:val="both"/>
        <w:rPr>
          <w:rFonts w:cs="Arial"/>
        </w:rPr>
      </w:pPr>
      <w:r w:rsidRPr="008001C1">
        <w:rPr>
          <w:rFonts w:eastAsiaTheme="minorHAnsi" w:cs="Arial"/>
          <w:bCs/>
        </w:rPr>
        <w:t>7.</w:t>
      </w:r>
      <w:r w:rsidRPr="00870DD4">
        <w:rPr>
          <w:rFonts w:eastAsiaTheme="minorHAnsi" w:cs="Arial"/>
          <w:b/>
          <w:bCs/>
        </w:rPr>
        <w:tab/>
      </w:r>
      <w:r w:rsidR="00FB7036" w:rsidRPr="00BF24FA">
        <w:rPr>
          <w:rFonts w:cs="Arial"/>
        </w:rPr>
        <w:t xml:space="preserve">Transfer of Rights of Recovery Against Others </w:t>
      </w:r>
    </w:p>
    <w:p w14:paraId="2E69B1A9" w14:textId="1D8D656E" w:rsidR="00FB7036" w:rsidRPr="00870DD4" w:rsidRDefault="00FB7036" w:rsidP="008001C1">
      <w:pPr>
        <w:suppressAutoHyphens/>
        <w:adjustRightInd w:val="0"/>
        <w:ind w:left="1800" w:right="720" w:hanging="360"/>
        <w:jc w:val="both"/>
        <w:rPr>
          <w:rFonts w:cs="Arial"/>
          <w:bCs/>
        </w:rPr>
      </w:pPr>
      <w:r w:rsidRPr="008001C1">
        <w:rPr>
          <w:rFonts w:cs="Arial"/>
          <w:bCs/>
        </w:rPr>
        <w:lastRenderedPageBreak/>
        <w:t>a.</w:t>
      </w:r>
      <w:r w:rsidRPr="00870DD4">
        <w:rPr>
          <w:rFonts w:cs="Arial"/>
          <w:bCs/>
        </w:rPr>
        <w:tab/>
        <w:t xml:space="preserve">With respect to Coverage, </w:t>
      </w:r>
      <w:r w:rsidR="00BF523F">
        <w:rPr>
          <w:rFonts w:cs="Arial"/>
          <w:bCs/>
        </w:rPr>
        <w:t xml:space="preserve">the </w:t>
      </w:r>
      <w:r w:rsidR="009A2BBA">
        <w:rPr>
          <w:rFonts w:cs="Arial"/>
          <w:bCs/>
        </w:rPr>
        <w:t>Insurer</w:t>
      </w:r>
      <w:r w:rsidRPr="00870DD4">
        <w:rPr>
          <w:rFonts w:cs="Arial"/>
          <w:bCs/>
        </w:rPr>
        <w:t xml:space="preserve"> will waive our right to recover damages or loss from another person or entity </w:t>
      </w:r>
      <w:r w:rsidRPr="00870DD4">
        <w:rPr>
          <w:rFonts w:cs="Arial"/>
        </w:rPr>
        <w:t xml:space="preserve">because of payments </w:t>
      </w:r>
      <w:r w:rsidR="00BF523F">
        <w:rPr>
          <w:rFonts w:cs="Arial"/>
        </w:rPr>
        <w:t xml:space="preserve">the </w:t>
      </w:r>
      <w:r w:rsidR="009A2BBA">
        <w:rPr>
          <w:rFonts w:cs="Arial"/>
        </w:rPr>
        <w:t>Insurer</w:t>
      </w:r>
      <w:r w:rsidRPr="00870DD4">
        <w:rPr>
          <w:rFonts w:cs="Arial"/>
        </w:rPr>
        <w:t xml:space="preserve"> make</w:t>
      </w:r>
      <w:r w:rsidR="00BF523F">
        <w:rPr>
          <w:rFonts w:cs="Arial"/>
        </w:rPr>
        <w:t>s</w:t>
      </w:r>
      <w:r w:rsidRPr="00870DD4">
        <w:rPr>
          <w:rFonts w:cs="Arial"/>
        </w:rPr>
        <w:t xml:space="preserve"> for damages directly resulting from a </w:t>
      </w:r>
      <w:r w:rsidR="00673DC8" w:rsidRPr="00673DC8">
        <w:rPr>
          <w:rFonts w:cs="Arial"/>
          <w:b/>
        </w:rPr>
        <w:t>Workplace Violence Event</w:t>
      </w:r>
      <w:r w:rsidRPr="00870DD4">
        <w:rPr>
          <w:rFonts w:cs="Arial"/>
          <w:bCs/>
        </w:rPr>
        <w:t>, provided</w:t>
      </w:r>
      <w:r w:rsidR="00BF523F">
        <w:rPr>
          <w:rFonts w:cs="Arial"/>
          <w:bCs/>
        </w:rPr>
        <w:t xml:space="preserve"> the</w:t>
      </w:r>
      <w:r w:rsidRPr="00870DD4">
        <w:rPr>
          <w:rFonts w:cs="Arial"/>
          <w:bCs/>
        </w:rPr>
        <w:t xml:space="preserve"> </w:t>
      </w:r>
      <w:r w:rsidR="009A2BBA" w:rsidRPr="009A2BBA">
        <w:rPr>
          <w:rFonts w:cs="Arial"/>
          <w:b/>
          <w:bCs/>
        </w:rPr>
        <w:t>Named Insured</w:t>
      </w:r>
      <w:r w:rsidRPr="00870DD4">
        <w:rPr>
          <w:rFonts w:cs="Arial"/>
          <w:bCs/>
        </w:rPr>
        <w:t xml:space="preserve"> ha</w:t>
      </w:r>
      <w:r w:rsidR="00BF523F">
        <w:rPr>
          <w:rFonts w:cs="Arial"/>
          <w:bCs/>
        </w:rPr>
        <w:t>s</w:t>
      </w:r>
      <w:r w:rsidRPr="00870DD4">
        <w:rPr>
          <w:rFonts w:cs="Arial"/>
          <w:bCs/>
        </w:rPr>
        <w:t xml:space="preserve"> waived</w:t>
      </w:r>
      <w:r w:rsidR="00BF523F">
        <w:rPr>
          <w:rFonts w:cs="Arial"/>
          <w:bCs/>
        </w:rPr>
        <w:t xml:space="preserve"> the</w:t>
      </w:r>
      <w:r w:rsidRPr="00870DD4">
        <w:rPr>
          <w:rFonts w:cs="Arial"/>
          <w:bCs/>
        </w:rPr>
        <w:t xml:space="preserve"> </w:t>
      </w:r>
      <w:r w:rsidR="009A2BBA" w:rsidRPr="009A2BBA">
        <w:rPr>
          <w:rFonts w:cs="Arial"/>
          <w:b/>
          <w:bCs/>
        </w:rPr>
        <w:t>Named Insured’s</w:t>
      </w:r>
      <w:r w:rsidRPr="00870DD4">
        <w:rPr>
          <w:rFonts w:cs="Arial"/>
          <w:bCs/>
        </w:rPr>
        <w:t xml:space="preserve"> rights to recover against such person or entity in a written contract or agreement executed before the </w:t>
      </w:r>
      <w:r w:rsidR="00673DC8" w:rsidRPr="00673DC8">
        <w:rPr>
          <w:rFonts w:cs="Arial"/>
          <w:b/>
          <w:bCs/>
        </w:rPr>
        <w:t>Workplace Violence Even</w:t>
      </w:r>
      <w:r w:rsidR="00D73BF5">
        <w:rPr>
          <w:rFonts w:cs="Arial"/>
          <w:b/>
          <w:bCs/>
        </w:rPr>
        <w:t>t</w:t>
      </w:r>
      <w:r w:rsidR="00D73BF5">
        <w:rPr>
          <w:rFonts w:cs="Arial"/>
          <w:bCs/>
        </w:rPr>
        <w:t xml:space="preserve"> </w:t>
      </w:r>
      <w:r w:rsidRPr="00870DD4">
        <w:rPr>
          <w:rFonts w:cs="Arial"/>
          <w:bCs/>
        </w:rPr>
        <w:t>takes place.</w:t>
      </w:r>
    </w:p>
    <w:p w14:paraId="27D17F55" w14:textId="3BA321BB" w:rsidR="00FB7036" w:rsidRPr="00870DD4" w:rsidRDefault="00FB7036" w:rsidP="008001C1">
      <w:pPr>
        <w:suppressAutoHyphens/>
        <w:adjustRightInd w:val="0"/>
        <w:ind w:left="1800" w:right="720"/>
        <w:jc w:val="both"/>
        <w:rPr>
          <w:rFonts w:cs="Arial"/>
        </w:rPr>
      </w:pPr>
      <w:r w:rsidRPr="00870DD4">
        <w:rPr>
          <w:rFonts w:cs="Arial"/>
          <w:bCs/>
        </w:rPr>
        <w:t>In all other circumstances,</w:t>
      </w:r>
      <w:r w:rsidR="00BF523F">
        <w:rPr>
          <w:rFonts w:cs="Arial"/>
          <w:bCs/>
        </w:rPr>
        <w:t xml:space="preserve"> the</w:t>
      </w:r>
      <w:r w:rsidRPr="00870DD4">
        <w:rPr>
          <w:rFonts w:cs="Arial"/>
          <w:bCs/>
        </w:rPr>
        <w:t xml:space="preserve"> </w:t>
      </w:r>
      <w:r w:rsidR="009A2BBA" w:rsidRPr="009A2BBA">
        <w:rPr>
          <w:rFonts w:cs="Arial"/>
          <w:b/>
          <w:bCs/>
        </w:rPr>
        <w:t>Named Insured</w:t>
      </w:r>
      <w:r w:rsidRPr="00870DD4">
        <w:rPr>
          <w:rFonts w:cs="Arial"/>
        </w:rPr>
        <w:t xml:space="preserve"> agree</w:t>
      </w:r>
      <w:r w:rsidR="00BF523F">
        <w:rPr>
          <w:rFonts w:cs="Arial"/>
        </w:rPr>
        <w:t>s</w:t>
      </w:r>
      <w:r w:rsidRPr="00870DD4">
        <w:rPr>
          <w:rFonts w:cs="Arial"/>
        </w:rPr>
        <w:t xml:space="preserve"> to assign to </w:t>
      </w:r>
      <w:r w:rsidR="00BF523F">
        <w:rPr>
          <w:rFonts w:cs="Arial"/>
        </w:rPr>
        <w:t>the Insurer</w:t>
      </w:r>
      <w:r w:rsidRPr="00870DD4">
        <w:rPr>
          <w:rFonts w:cs="Arial"/>
        </w:rPr>
        <w:t xml:space="preserve"> </w:t>
      </w:r>
      <w:r w:rsidR="00BF523F">
        <w:rPr>
          <w:rFonts w:cs="Arial"/>
        </w:rPr>
        <w:t xml:space="preserve">the </w:t>
      </w:r>
      <w:r w:rsidR="009A2BBA" w:rsidRPr="009A2BBA">
        <w:rPr>
          <w:rFonts w:cs="Arial"/>
          <w:b/>
          <w:bCs/>
        </w:rPr>
        <w:t>Named Insured’s</w:t>
      </w:r>
      <w:r w:rsidRPr="00870DD4">
        <w:rPr>
          <w:rFonts w:cs="Arial"/>
        </w:rPr>
        <w:t xml:space="preserve"> rights of recovery against any other party for any damages or </w:t>
      </w:r>
      <w:r w:rsidR="00673DC8" w:rsidRPr="00673DC8">
        <w:rPr>
          <w:rFonts w:cs="Arial"/>
          <w:b/>
        </w:rPr>
        <w:t>Claim</w:t>
      </w:r>
      <w:r w:rsidRPr="00870DD4">
        <w:rPr>
          <w:rFonts w:cs="Arial"/>
        </w:rPr>
        <w:t xml:space="preserve"> expense</w:t>
      </w:r>
      <w:r w:rsidR="00D73BF5">
        <w:rPr>
          <w:rFonts w:cs="Arial"/>
        </w:rPr>
        <w:t>s</w:t>
      </w:r>
      <w:r w:rsidRPr="00870DD4">
        <w:rPr>
          <w:rFonts w:cs="Arial"/>
          <w:b/>
          <w:bCs/>
        </w:rPr>
        <w:t xml:space="preserve"> </w:t>
      </w:r>
      <w:r w:rsidR="00BF523F" w:rsidRPr="00B65145">
        <w:rPr>
          <w:rFonts w:cs="Arial"/>
        </w:rPr>
        <w:t>the</w:t>
      </w:r>
      <w:r w:rsidR="00BF523F">
        <w:rPr>
          <w:rFonts w:cs="Arial"/>
          <w:b/>
          <w:bCs/>
        </w:rPr>
        <w:t xml:space="preserve"> </w:t>
      </w:r>
      <w:r w:rsidR="009A2BBA">
        <w:rPr>
          <w:rFonts w:cs="Arial"/>
          <w:bCs/>
        </w:rPr>
        <w:t>Insurer</w:t>
      </w:r>
      <w:r w:rsidRPr="00870DD4">
        <w:rPr>
          <w:rFonts w:cs="Arial"/>
          <w:b/>
          <w:bCs/>
        </w:rPr>
        <w:t xml:space="preserve"> </w:t>
      </w:r>
      <w:r w:rsidRPr="00870DD4">
        <w:rPr>
          <w:rFonts w:cs="Arial"/>
        </w:rPr>
        <w:t>ha</w:t>
      </w:r>
      <w:r w:rsidR="00BF523F">
        <w:rPr>
          <w:rFonts w:cs="Arial"/>
        </w:rPr>
        <w:t>s</w:t>
      </w:r>
      <w:r w:rsidRPr="00870DD4">
        <w:rPr>
          <w:rFonts w:cs="Arial"/>
        </w:rPr>
        <w:t xml:space="preserve"> paid on</w:t>
      </w:r>
      <w:r w:rsidR="00BF523F">
        <w:rPr>
          <w:rFonts w:cs="Arial"/>
        </w:rPr>
        <w:t xml:space="preserve"> the</w:t>
      </w:r>
      <w:r w:rsidRPr="00870DD4">
        <w:rPr>
          <w:rFonts w:cs="Arial"/>
        </w:rPr>
        <w:t xml:space="preserve"> </w:t>
      </w:r>
      <w:r w:rsidR="009A2BBA" w:rsidRPr="009A2BBA">
        <w:rPr>
          <w:rFonts w:cs="Arial"/>
          <w:b/>
          <w:bCs/>
        </w:rPr>
        <w:t>Named Insured’s</w:t>
      </w:r>
      <w:r w:rsidRPr="00870DD4">
        <w:rPr>
          <w:rFonts w:cs="Arial"/>
        </w:rPr>
        <w:t xml:space="preserve"> behalf. </w:t>
      </w:r>
      <w:r w:rsidR="00BF523F">
        <w:rPr>
          <w:rFonts w:cs="Arial"/>
        </w:rPr>
        <w:t xml:space="preserve">The </w:t>
      </w:r>
      <w:r w:rsidR="009A2BBA" w:rsidRPr="009A2BBA">
        <w:rPr>
          <w:rFonts w:cs="Arial"/>
          <w:b/>
          <w:bCs/>
        </w:rPr>
        <w:t>Named Insured</w:t>
      </w:r>
      <w:r w:rsidRPr="00870DD4">
        <w:rPr>
          <w:rFonts w:cs="Arial"/>
        </w:rPr>
        <w:t xml:space="preserve"> will do everything necessary to preserve</w:t>
      </w:r>
      <w:r w:rsidRPr="00870DD4">
        <w:rPr>
          <w:rFonts w:cs="Arial"/>
          <w:bCs/>
        </w:rPr>
        <w:t xml:space="preserve"> </w:t>
      </w:r>
      <w:r w:rsidR="00BF523F">
        <w:rPr>
          <w:rFonts w:cs="Arial"/>
          <w:bCs/>
        </w:rPr>
        <w:t xml:space="preserve">the Insurer’ </w:t>
      </w:r>
      <w:r w:rsidRPr="00870DD4">
        <w:rPr>
          <w:rFonts w:cs="Arial"/>
        </w:rPr>
        <w:t xml:space="preserve">rights and will do nothing to impair them. At </w:t>
      </w:r>
      <w:r w:rsidR="00BF523F">
        <w:rPr>
          <w:rFonts w:cs="Arial"/>
        </w:rPr>
        <w:t xml:space="preserve">the Insurer’s </w:t>
      </w:r>
      <w:r w:rsidRPr="00870DD4">
        <w:rPr>
          <w:rFonts w:cs="Arial"/>
        </w:rPr>
        <w:t>request,</w:t>
      </w:r>
      <w:r w:rsidR="00BF523F">
        <w:rPr>
          <w:rFonts w:cs="Arial"/>
        </w:rPr>
        <w:t xml:space="preserve"> the</w:t>
      </w:r>
      <w:r w:rsidRPr="00870DD4">
        <w:rPr>
          <w:rFonts w:cs="Arial"/>
        </w:rPr>
        <w:t xml:space="preserve"> </w:t>
      </w:r>
      <w:r w:rsidR="009A2BBA" w:rsidRPr="009A2BBA">
        <w:rPr>
          <w:rFonts w:cs="Arial"/>
          <w:b/>
          <w:bCs/>
        </w:rPr>
        <w:t>Named Insured</w:t>
      </w:r>
      <w:r w:rsidRPr="00870DD4">
        <w:rPr>
          <w:rFonts w:cs="Arial"/>
        </w:rPr>
        <w:t xml:space="preserve"> will bring suit or transfer those rights to</w:t>
      </w:r>
      <w:r w:rsidR="00BF523F">
        <w:rPr>
          <w:rFonts w:cs="Arial"/>
        </w:rPr>
        <w:t xml:space="preserve"> the</w:t>
      </w:r>
      <w:r w:rsidRPr="00870DD4">
        <w:rPr>
          <w:rFonts w:cs="Arial"/>
        </w:rPr>
        <w:t xml:space="preserve"> </w:t>
      </w:r>
      <w:r w:rsidR="009A2BBA" w:rsidRPr="00B65145">
        <w:rPr>
          <w:rFonts w:cs="Arial"/>
        </w:rPr>
        <w:t>Insurer</w:t>
      </w:r>
      <w:r w:rsidRPr="00870DD4">
        <w:rPr>
          <w:rFonts w:cs="Arial"/>
        </w:rPr>
        <w:t xml:space="preserve"> and help</w:t>
      </w:r>
      <w:r w:rsidR="00BF523F">
        <w:rPr>
          <w:rFonts w:cs="Arial"/>
        </w:rPr>
        <w:t xml:space="preserve"> the</w:t>
      </w:r>
      <w:r w:rsidRPr="00870DD4">
        <w:rPr>
          <w:rFonts w:cs="Arial"/>
        </w:rPr>
        <w:t xml:space="preserve"> </w:t>
      </w:r>
      <w:r w:rsidR="009A2BBA" w:rsidRPr="00B65145">
        <w:rPr>
          <w:rFonts w:cs="Arial"/>
        </w:rPr>
        <w:t>Insurer</w:t>
      </w:r>
      <w:r w:rsidRPr="00870DD4">
        <w:rPr>
          <w:rFonts w:cs="Arial"/>
        </w:rPr>
        <w:t xml:space="preserve"> enforce them.</w:t>
      </w:r>
    </w:p>
    <w:p w14:paraId="2B0E98AD" w14:textId="1CE38C69" w:rsidR="00FB7036" w:rsidRPr="00870DD4" w:rsidRDefault="00FB7036" w:rsidP="008001C1">
      <w:pPr>
        <w:suppressAutoHyphens/>
        <w:adjustRightInd w:val="0"/>
        <w:ind w:left="1800" w:right="720" w:hanging="360"/>
        <w:jc w:val="both"/>
        <w:rPr>
          <w:rFonts w:cs="Arial"/>
        </w:rPr>
      </w:pPr>
      <w:r w:rsidRPr="008001C1">
        <w:rPr>
          <w:rFonts w:cs="Arial"/>
        </w:rPr>
        <w:t>b.</w:t>
      </w:r>
      <w:r w:rsidRPr="00870DD4">
        <w:rPr>
          <w:rFonts w:cs="Arial"/>
        </w:rPr>
        <w:tab/>
        <w:t xml:space="preserve">With respect to the </w:t>
      </w:r>
      <w:r w:rsidR="00673DC8" w:rsidRPr="00673DC8">
        <w:rPr>
          <w:rFonts w:cs="Arial"/>
          <w:b/>
        </w:rPr>
        <w:t>Business Income</w:t>
      </w:r>
      <w:r w:rsidRPr="00870DD4">
        <w:rPr>
          <w:rFonts w:cs="Arial"/>
        </w:rPr>
        <w:t xml:space="preserve"> and </w:t>
      </w:r>
      <w:r w:rsidR="00673DC8" w:rsidRPr="00673DC8">
        <w:rPr>
          <w:rFonts w:cs="Arial"/>
          <w:b/>
        </w:rPr>
        <w:t>Extra Expense</w:t>
      </w:r>
      <w:r w:rsidRPr="00870DD4">
        <w:rPr>
          <w:rFonts w:cs="Arial"/>
        </w:rPr>
        <w:t xml:space="preserve"> and </w:t>
      </w:r>
      <w:r w:rsidR="004956BE" w:rsidRPr="004956BE">
        <w:rPr>
          <w:rFonts w:cs="Arial"/>
          <w:b/>
          <w:bCs/>
        </w:rPr>
        <w:t>Special Coverages</w:t>
      </w:r>
      <w:r w:rsidRPr="00870DD4">
        <w:rPr>
          <w:rFonts w:cs="Arial"/>
        </w:rPr>
        <w:t>, if any person or organization to or for whom</w:t>
      </w:r>
      <w:r w:rsidR="00BF523F">
        <w:rPr>
          <w:rFonts w:cs="Arial"/>
        </w:rPr>
        <w:t xml:space="preserve"> the</w:t>
      </w:r>
      <w:r w:rsidRPr="00870DD4">
        <w:rPr>
          <w:rFonts w:cs="Arial"/>
        </w:rPr>
        <w:t xml:space="preserve"> </w:t>
      </w:r>
      <w:r w:rsidR="009A2BBA">
        <w:rPr>
          <w:rFonts w:cs="Arial"/>
        </w:rPr>
        <w:t>Insurer</w:t>
      </w:r>
      <w:r w:rsidRPr="00870DD4">
        <w:rPr>
          <w:rFonts w:cs="Arial"/>
        </w:rPr>
        <w:t xml:space="preserve"> make</w:t>
      </w:r>
      <w:r w:rsidR="00BF523F">
        <w:rPr>
          <w:rFonts w:cs="Arial"/>
        </w:rPr>
        <w:t>s</w:t>
      </w:r>
      <w:r w:rsidRPr="00870DD4">
        <w:rPr>
          <w:rFonts w:cs="Arial"/>
        </w:rPr>
        <w:t xml:space="preserve"> payment under this </w:t>
      </w:r>
      <w:r w:rsidR="00105D94">
        <w:rPr>
          <w:rFonts w:cs="Arial"/>
        </w:rPr>
        <w:t>e</w:t>
      </w:r>
      <w:r w:rsidR="00312BAB">
        <w:rPr>
          <w:rFonts w:cs="Arial"/>
        </w:rPr>
        <w:t>ndorsement</w:t>
      </w:r>
      <w:r w:rsidRPr="00870DD4">
        <w:rPr>
          <w:rFonts w:cs="Arial"/>
        </w:rPr>
        <w:t xml:space="preserve"> has rights to recover loss from another, those rights are transferred to</w:t>
      </w:r>
      <w:r w:rsidR="00BF523F">
        <w:rPr>
          <w:rFonts w:cs="Arial"/>
        </w:rPr>
        <w:t xml:space="preserve"> the</w:t>
      </w:r>
      <w:r w:rsidRPr="00BF523F">
        <w:rPr>
          <w:rFonts w:cs="Arial"/>
          <w:bCs/>
        </w:rPr>
        <w:t xml:space="preserve"> </w:t>
      </w:r>
      <w:r w:rsidR="009A2BBA" w:rsidRPr="00B65145">
        <w:rPr>
          <w:rFonts w:cs="Arial"/>
          <w:bCs/>
        </w:rPr>
        <w:t>Insurer</w:t>
      </w:r>
      <w:r w:rsidRPr="00870DD4">
        <w:rPr>
          <w:rFonts w:cs="Arial"/>
        </w:rPr>
        <w:t xml:space="preserve"> to the extent of our payment. That person or organization must do everything necessary to secure our rights and must do nothing after the loss to impair them. But</w:t>
      </w:r>
      <w:r w:rsidR="00BF523F">
        <w:rPr>
          <w:rFonts w:cs="Arial"/>
        </w:rPr>
        <w:t xml:space="preserve"> the</w:t>
      </w:r>
      <w:r w:rsidRPr="00870DD4">
        <w:rPr>
          <w:rFonts w:cs="Arial"/>
        </w:rPr>
        <w:t xml:space="preserve"> </w:t>
      </w:r>
      <w:r w:rsidR="009A2BBA" w:rsidRPr="009A2BBA">
        <w:rPr>
          <w:rFonts w:cs="Arial"/>
          <w:b/>
        </w:rPr>
        <w:t>Named Insured</w:t>
      </w:r>
      <w:r w:rsidRPr="00870DD4">
        <w:rPr>
          <w:rFonts w:cs="Arial"/>
        </w:rPr>
        <w:t xml:space="preserve"> may waive </w:t>
      </w:r>
      <w:r w:rsidR="00BF523F">
        <w:rPr>
          <w:rFonts w:cs="Arial"/>
        </w:rPr>
        <w:t xml:space="preserve">the </w:t>
      </w:r>
      <w:r w:rsidR="009A2BBA" w:rsidRPr="009A2BBA">
        <w:rPr>
          <w:rFonts w:cs="Arial"/>
          <w:b/>
        </w:rPr>
        <w:t>Named Insured’s</w:t>
      </w:r>
      <w:r w:rsidRPr="00870DD4">
        <w:rPr>
          <w:rFonts w:cs="Arial"/>
        </w:rPr>
        <w:t xml:space="preserve"> rights against another party in writing: </w:t>
      </w:r>
    </w:p>
    <w:p w14:paraId="6A03F28C" w14:textId="77777777" w:rsidR="00FB7036" w:rsidRPr="00870DD4" w:rsidRDefault="00FB7036" w:rsidP="008001C1">
      <w:pPr>
        <w:suppressAutoHyphens/>
        <w:adjustRightInd w:val="0"/>
        <w:ind w:left="2160" w:right="720" w:hanging="360"/>
        <w:jc w:val="both"/>
        <w:rPr>
          <w:rFonts w:cs="Arial"/>
        </w:rPr>
      </w:pPr>
      <w:r w:rsidRPr="008001C1">
        <w:rPr>
          <w:rFonts w:cs="Arial"/>
        </w:rPr>
        <w:t>(1)</w:t>
      </w:r>
      <w:r w:rsidRPr="00870DD4">
        <w:rPr>
          <w:rFonts w:cs="Arial"/>
          <w:b/>
        </w:rPr>
        <w:tab/>
      </w:r>
      <w:r w:rsidRPr="00870DD4">
        <w:rPr>
          <w:rFonts w:cs="Arial"/>
        </w:rPr>
        <w:t>Prior to a loss; or</w:t>
      </w:r>
    </w:p>
    <w:p w14:paraId="347CCC90" w14:textId="77777777" w:rsidR="00FB7036" w:rsidRPr="00870DD4" w:rsidRDefault="00FB7036" w:rsidP="008001C1">
      <w:pPr>
        <w:suppressAutoHyphens/>
        <w:adjustRightInd w:val="0"/>
        <w:ind w:left="2160" w:right="720" w:hanging="360"/>
        <w:jc w:val="both"/>
        <w:rPr>
          <w:rFonts w:cs="Arial"/>
        </w:rPr>
      </w:pPr>
      <w:r w:rsidRPr="008001C1">
        <w:rPr>
          <w:rFonts w:cs="Arial"/>
        </w:rPr>
        <w:t>(2)</w:t>
      </w:r>
      <w:r w:rsidRPr="00870DD4">
        <w:rPr>
          <w:rFonts w:cs="Arial"/>
          <w:b/>
        </w:rPr>
        <w:tab/>
      </w:r>
      <w:r w:rsidRPr="00870DD4">
        <w:rPr>
          <w:rFonts w:cs="Arial"/>
        </w:rPr>
        <w:t xml:space="preserve">After a loss only if, at the time of the loss, that party is one of the following: </w:t>
      </w:r>
    </w:p>
    <w:p w14:paraId="32C072C6" w14:textId="52281432" w:rsidR="00FB7036" w:rsidRPr="00870DD4" w:rsidRDefault="00FB7036" w:rsidP="008001C1">
      <w:pPr>
        <w:suppressAutoHyphens/>
        <w:adjustRightInd w:val="0"/>
        <w:ind w:left="2520" w:right="720" w:hanging="360"/>
        <w:jc w:val="both"/>
        <w:rPr>
          <w:rFonts w:cs="Arial"/>
        </w:rPr>
      </w:pPr>
      <w:r w:rsidRPr="008001C1">
        <w:rPr>
          <w:rFonts w:cs="Arial"/>
        </w:rPr>
        <w:t>(a)</w:t>
      </w:r>
      <w:r w:rsidRPr="00870DD4">
        <w:rPr>
          <w:rFonts w:cs="Arial"/>
          <w:b/>
        </w:rPr>
        <w:tab/>
      </w:r>
      <w:r w:rsidRPr="00870DD4">
        <w:rPr>
          <w:rFonts w:cs="Arial"/>
        </w:rPr>
        <w:t xml:space="preserve">Someone insured by this </w:t>
      </w:r>
      <w:r w:rsidR="00105D94">
        <w:rPr>
          <w:rFonts w:cs="Arial"/>
        </w:rPr>
        <w:t>e</w:t>
      </w:r>
      <w:r w:rsidR="00312BAB">
        <w:rPr>
          <w:rFonts w:cs="Arial"/>
        </w:rPr>
        <w:t>ndorsement</w:t>
      </w:r>
      <w:r w:rsidRPr="00870DD4">
        <w:rPr>
          <w:rFonts w:cs="Arial"/>
        </w:rPr>
        <w:t xml:space="preserve">; </w:t>
      </w:r>
    </w:p>
    <w:p w14:paraId="1BFFF431" w14:textId="77777777" w:rsidR="00FB7036" w:rsidRPr="00870DD4" w:rsidRDefault="00FB7036" w:rsidP="008001C1">
      <w:pPr>
        <w:suppressAutoHyphens/>
        <w:adjustRightInd w:val="0"/>
        <w:ind w:left="2520" w:right="720" w:hanging="360"/>
        <w:jc w:val="both"/>
        <w:rPr>
          <w:rFonts w:cs="Arial"/>
        </w:rPr>
      </w:pPr>
      <w:r w:rsidRPr="008001C1">
        <w:rPr>
          <w:rFonts w:cs="Arial"/>
        </w:rPr>
        <w:t>(b)</w:t>
      </w:r>
      <w:r w:rsidRPr="00870DD4">
        <w:rPr>
          <w:rFonts w:cs="Arial"/>
          <w:b/>
        </w:rPr>
        <w:tab/>
      </w:r>
      <w:r w:rsidRPr="00870DD4">
        <w:rPr>
          <w:rFonts w:cs="Arial"/>
        </w:rPr>
        <w:t xml:space="preserve">A business firm: </w:t>
      </w:r>
    </w:p>
    <w:p w14:paraId="4547C29C" w14:textId="12FB0C02" w:rsidR="00FB7036" w:rsidRPr="00870DD4" w:rsidRDefault="00E141FD" w:rsidP="008001C1">
      <w:pPr>
        <w:suppressAutoHyphens/>
        <w:adjustRightInd w:val="0"/>
        <w:ind w:left="2880" w:right="720" w:hanging="360"/>
        <w:jc w:val="both"/>
        <w:rPr>
          <w:rFonts w:cs="Arial"/>
        </w:rPr>
      </w:pPr>
      <w:r>
        <w:rPr>
          <w:rFonts w:cs="Arial"/>
        </w:rPr>
        <w:t>(</w:t>
      </w:r>
      <w:r w:rsidR="007430D3" w:rsidRPr="007430D3">
        <w:rPr>
          <w:rFonts w:cs="Arial"/>
        </w:rPr>
        <w:t>i</w:t>
      </w:r>
      <w:r>
        <w:rPr>
          <w:rFonts w:cs="Arial"/>
        </w:rPr>
        <w:t>)</w:t>
      </w:r>
      <w:r w:rsidR="00FB7036" w:rsidRPr="00870DD4">
        <w:rPr>
          <w:rFonts w:cs="Arial"/>
          <w:b/>
        </w:rPr>
        <w:tab/>
      </w:r>
      <w:r w:rsidR="007430D3" w:rsidRPr="00D73BF5">
        <w:rPr>
          <w:rFonts w:cs="Arial"/>
        </w:rPr>
        <w:t>O</w:t>
      </w:r>
      <w:r w:rsidR="00FB7036" w:rsidRPr="00870DD4">
        <w:rPr>
          <w:rFonts w:cs="Arial"/>
        </w:rPr>
        <w:t>wned or controlled</w:t>
      </w:r>
      <w:r w:rsidR="00BF523F">
        <w:rPr>
          <w:rFonts w:cs="Arial"/>
        </w:rPr>
        <w:t xml:space="preserve"> by the </w:t>
      </w:r>
      <w:r w:rsidR="00BF523F" w:rsidRPr="00B65145">
        <w:rPr>
          <w:rFonts w:cs="Arial"/>
          <w:b/>
          <w:bCs/>
        </w:rPr>
        <w:t>Named Insured</w:t>
      </w:r>
      <w:r w:rsidR="00FB7036" w:rsidRPr="00870DD4">
        <w:rPr>
          <w:rFonts w:cs="Arial"/>
        </w:rPr>
        <w:t xml:space="preserve">; or </w:t>
      </w:r>
    </w:p>
    <w:p w14:paraId="6D01A719" w14:textId="58664432" w:rsidR="00FB7036" w:rsidRPr="00870DD4" w:rsidRDefault="00E141FD" w:rsidP="008001C1">
      <w:pPr>
        <w:suppressAutoHyphens/>
        <w:adjustRightInd w:val="0"/>
        <w:ind w:left="2880" w:right="720" w:hanging="360"/>
        <w:jc w:val="both"/>
        <w:rPr>
          <w:rFonts w:cs="Arial"/>
        </w:rPr>
      </w:pPr>
      <w:r>
        <w:rPr>
          <w:rFonts w:cs="Arial"/>
        </w:rPr>
        <w:t>(</w:t>
      </w:r>
      <w:r w:rsidR="007430D3">
        <w:rPr>
          <w:rFonts w:cs="Arial"/>
        </w:rPr>
        <w:t>ii</w:t>
      </w:r>
      <w:r>
        <w:rPr>
          <w:rFonts w:cs="Arial"/>
        </w:rPr>
        <w:t>)</w:t>
      </w:r>
      <w:r w:rsidR="00FB7036" w:rsidRPr="00870DD4">
        <w:rPr>
          <w:rFonts w:cs="Arial"/>
          <w:b/>
        </w:rPr>
        <w:tab/>
      </w:r>
      <w:r w:rsidR="00FB7036" w:rsidRPr="00870DD4">
        <w:rPr>
          <w:rFonts w:cs="Arial"/>
        </w:rPr>
        <w:t>That owns or controls</w:t>
      </w:r>
      <w:r w:rsidR="00BF523F">
        <w:rPr>
          <w:rFonts w:cs="Arial"/>
        </w:rPr>
        <w:t xml:space="preserve"> the </w:t>
      </w:r>
      <w:r w:rsidR="009A2BBA" w:rsidRPr="009A2BBA">
        <w:rPr>
          <w:rFonts w:cs="Arial"/>
          <w:b/>
        </w:rPr>
        <w:t>Named Insured</w:t>
      </w:r>
      <w:r w:rsidR="00FB7036" w:rsidRPr="00870DD4">
        <w:rPr>
          <w:rFonts w:cs="Arial"/>
        </w:rPr>
        <w:t xml:space="preserve">; or </w:t>
      </w:r>
    </w:p>
    <w:p w14:paraId="73744E69" w14:textId="2A09B208" w:rsidR="00FB7036" w:rsidRPr="00870DD4" w:rsidRDefault="00E141FD" w:rsidP="008001C1">
      <w:pPr>
        <w:suppressAutoHyphens/>
        <w:adjustRightInd w:val="0"/>
        <w:ind w:left="2880" w:right="720" w:hanging="360"/>
        <w:jc w:val="both"/>
        <w:rPr>
          <w:rFonts w:cs="Arial"/>
        </w:rPr>
      </w:pPr>
      <w:r>
        <w:rPr>
          <w:rFonts w:cs="Arial"/>
        </w:rPr>
        <w:t>(</w:t>
      </w:r>
      <w:r w:rsidR="007430D3" w:rsidRPr="007430D3">
        <w:rPr>
          <w:rFonts w:cs="Arial"/>
        </w:rPr>
        <w:t>iii</w:t>
      </w:r>
      <w:r>
        <w:rPr>
          <w:rFonts w:cs="Arial"/>
        </w:rPr>
        <w:t>)</w:t>
      </w:r>
      <w:r w:rsidR="00FB7036" w:rsidRPr="00870DD4">
        <w:rPr>
          <w:rFonts w:cs="Arial"/>
          <w:b/>
        </w:rPr>
        <w:tab/>
      </w:r>
      <w:r w:rsidR="00BF523F" w:rsidRPr="00B65145">
        <w:rPr>
          <w:rFonts w:cs="Arial"/>
          <w:bCs/>
        </w:rPr>
        <w:t xml:space="preserve">The </w:t>
      </w:r>
      <w:r w:rsidR="009A2BBA" w:rsidRPr="009A2BBA">
        <w:rPr>
          <w:rFonts w:cs="Arial"/>
          <w:b/>
        </w:rPr>
        <w:t>Named Insured’s</w:t>
      </w:r>
      <w:r w:rsidR="00FB7036" w:rsidRPr="00870DD4">
        <w:rPr>
          <w:rFonts w:cs="Arial"/>
        </w:rPr>
        <w:t xml:space="preserve"> tenant. </w:t>
      </w:r>
    </w:p>
    <w:p w14:paraId="4FF0F460" w14:textId="50775BC4" w:rsidR="00FB7036" w:rsidRPr="00870DD4" w:rsidRDefault="00FB7036" w:rsidP="008001C1">
      <w:pPr>
        <w:suppressAutoHyphens/>
        <w:adjustRightInd w:val="0"/>
        <w:ind w:left="1800" w:right="720"/>
        <w:jc w:val="both"/>
        <w:rPr>
          <w:rFonts w:cs="Arial"/>
        </w:rPr>
      </w:pPr>
      <w:r w:rsidRPr="00870DD4">
        <w:rPr>
          <w:rFonts w:cs="Arial"/>
        </w:rPr>
        <w:t>This will not restrict</w:t>
      </w:r>
      <w:r w:rsidR="00BF523F">
        <w:rPr>
          <w:rFonts w:cs="Arial"/>
        </w:rPr>
        <w:t xml:space="preserve"> the</w:t>
      </w:r>
      <w:r w:rsidRPr="00870DD4">
        <w:rPr>
          <w:rFonts w:cs="Arial"/>
        </w:rPr>
        <w:t xml:space="preserve"> </w:t>
      </w:r>
      <w:r w:rsidR="009A2BBA" w:rsidRPr="009A2BBA">
        <w:rPr>
          <w:rFonts w:cs="Arial"/>
          <w:b/>
        </w:rPr>
        <w:t>Named Insured’s</w:t>
      </w:r>
      <w:r w:rsidRPr="00870DD4">
        <w:rPr>
          <w:rFonts w:cs="Arial"/>
        </w:rPr>
        <w:t xml:space="preserve"> insurance.</w:t>
      </w:r>
    </w:p>
    <w:p w14:paraId="1E8168B6" w14:textId="7A46C956" w:rsidR="00956550" w:rsidRPr="00E541F5" w:rsidRDefault="00B86A63" w:rsidP="00B86A63">
      <w:pPr>
        <w:suppressAutoHyphens/>
        <w:ind w:left="1080" w:right="720" w:hanging="360"/>
        <w:jc w:val="both"/>
        <w:rPr>
          <w:rFonts w:cs="Arial"/>
          <w:b/>
        </w:rPr>
      </w:pPr>
      <w:r>
        <w:rPr>
          <w:rFonts w:cs="Arial"/>
        </w:rPr>
        <w:t>E.</w:t>
      </w:r>
      <w:r>
        <w:rPr>
          <w:rFonts w:cs="Arial"/>
        </w:rPr>
        <w:tab/>
      </w:r>
      <w:r w:rsidR="00956550" w:rsidRPr="00E541F5">
        <w:rPr>
          <w:rFonts w:cs="Arial"/>
        </w:rPr>
        <w:t xml:space="preserve">Solely with respect to the coverage afforded under this </w:t>
      </w:r>
      <w:r w:rsidR="00105D94">
        <w:rPr>
          <w:rFonts w:cs="Arial"/>
        </w:rPr>
        <w:t>e</w:t>
      </w:r>
      <w:r w:rsidR="00312BAB">
        <w:rPr>
          <w:rFonts w:cs="Arial"/>
        </w:rPr>
        <w:t>ndorsement</w:t>
      </w:r>
      <w:r w:rsidR="00956550" w:rsidRPr="00E541F5">
        <w:rPr>
          <w:rFonts w:cs="Arial"/>
        </w:rPr>
        <w:t xml:space="preserve">, </w:t>
      </w:r>
      <w:r w:rsidR="00A52C44" w:rsidRPr="00E541F5">
        <w:rPr>
          <w:rFonts w:cs="Arial"/>
        </w:rPr>
        <w:t>SE</w:t>
      </w:r>
      <w:r w:rsidR="00956550" w:rsidRPr="00E541F5">
        <w:rPr>
          <w:rFonts w:cs="Arial"/>
        </w:rPr>
        <w:t>CTION IV–GENERAL CONDITIONS</w:t>
      </w:r>
      <w:r w:rsidR="000B2BCB">
        <w:rPr>
          <w:rFonts w:cs="Arial"/>
        </w:rPr>
        <w:t>, subsection 12. Other Insurance</w:t>
      </w:r>
      <w:r w:rsidR="00A52C44" w:rsidRPr="00E541F5">
        <w:rPr>
          <w:rFonts w:cs="Arial"/>
        </w:rPr>
        <w:t xml:space="preserve"> is deleted </w:t>
      </w:r>
      <w:r w:rsidR="000B2BCB">
        <w:rPr>
          <w:rFonts w:cs="Arial"/>
        </w:rPr>
        <w:t xml:space="preserve">in its entirety </w:t>
      </w:r>
      <w:r w:rsidR="00A52C44" w:rsidRPr="00E541F5">
        <w:rPr>
          <w:rFonts w:cs="Arial"/>
        </w:rPr>
        <w:t>and replaced with</w:t>
      </w:r>
      <w:r w:rsidR="000B2BCB">
        <w:rPr>
          <w:rFonts w:cs="Arial"/>
        </w:rPr>
        <w:t xml:space="preserve"> the following</w:t>
      </w:r>
      <w:r w:rsidR="00A52C44" w:rsidRPr="00E541F5">
        <w:rPr>
          <w:rFonts w:cs="Arial"/>
        </w:rPr>
        <w:t>:</w:t>
      </w:r>
    </w:p>
    <w:p w14:paraId="76A72155" w14:textId="71F6CA22" w:rsidR="00956550" w:rsidRPr="000B2BCB" w:rsidRDefault="00E541F5" w:rsidP="008001C1">
      <w:pPr>
        <w:suppressAutoHyphens/>
        <w:ind w:left="1080" w:right="720"/>
        <w:jc w:val="both"/>
        <w:rPr>
          <w:rFonts w:cs="Arial"/>
          <w:b/>
        </w:rPr>
      </w:pPr>
      <w:r w:rsidRPr="000B2BCB">
        <w:rPr>
          <w:rFonts w:eastAsiaTheme="minorHAnsi" w:cs="Arial"/>
        </w:rPr>
        <w:t>1</w:t>
      </w:r>
      <w:r w:rsidR="000B2BCB" w:rsidRPr="000B2BCB">
        <w:rPr>
          <w:rFonts w:eastAsiaTheme="minorHAnsi" w:cs="Arial"/>
        </w:rPr>
        <w:t>2</w:t>
      </w:r>
      <w:r w:rsidRPr="000B2BCB">
        <w:rPr>
          <w:rFonts w:eastAsiaTheme="minorHAnsi" w:cs="Arial"/>
        </w:rPr>
        <w:t>.</w:t>
      </w:r>
      <w:r w:rsidRPr="000B2BCB">
        <w:rPr>
          <w:rFonts w:eastAsiaTheme="minorHAnsi" w:cs="Arial"/>
          <w:b/>
        </w:rPr>
        <w:tab/>
      </w:r>
      <w:r w:rsidR="00956550" w:rsidRPr="000B2BCB">
        <w:rPr>
          <w:rFonts w:cs="Arial"/>
        </w:rPr>
        <w:t>Other Insurance</w:t>
      </w:r>
    </w:p>
    <w:p w14:paraId="56433B04" w14:textId="051EE2DC" w:rsidR="001E5852" w:rsidRDefault="001E5852" w:rsidP="00E541F5">
      <w:pPr>
        <w:pStyle w:val="SiglineText"/>
        <w:framePr w:h="840" w:hRule="exact" w:wrap="notBeside" w:y="13681" w:anchorLock="0"/>
        <w:pBdr>
          <w:bottom w:val="single" w:sz="6" w:space="1" w:color="auto"/>
        </w:pBdr>
        <w:spacing w:before="0" w:line="260" w:lineRule="exact"/>
        <w:ind w:left="720" w:right="720"/>
        <w:jc w:val="both"/>
      </w:pPr>
      <w:r>
        <w:rPr>
          <w:rFonts w:ascii="Times New Roman" w:hAnsi="Times New Roman"/>
          <w:noProof/>
        </w:rPr>
        <mc:AlternateContent>
          <mc:Choice Requires="wps">
            <w:drawing>
              <wp:anchor distT="0" distB="0" distL="114300" distR="114300" simplePos="0" relativeHeight="251659264" behindDoc="0" locked="1" layoutInCell="0" allowOverlap="1" wp14:anchorId="5FD3AA90" wp14:editId="10E6E654">
                <wp:simplePos x="0" y="0"/>
                <wp:positionH relativeFrom="column">
                  <wp:posOffset>2993390</wp:posOffset>
                </wp:positionH>
                <wp:positionV relativeFrom="paragraph">
                  <wp:posOffset>190500</wp:posOffset>
                </wp:positionV>
                <wp:extent cx="103505" cy="152400"/>
                <wp:effectExtent l="1206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 cy="152400"/>
                        </a:xfrm>
                        <a:prstGeom prst="line">
                          <a:avLst/>
                        </a:prstGeom>
                        <a:noFill/>
                        <a:ln w="508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AFA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15pt" to="24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" o:allowincell="f" strokeweight=".4pt">
                <v:stroke startarrowwidth="narrow" startarrowlength="short" endarrowwidth="narrow" endarrowlength="short"/>
                <w10:anchorlock/>
              </v:line>
            </w:pict>
          </mc:Fallback>
        </mc:AlternateContent>
      </w:r>
      <w:r>
        <w:tab/>
      </w:r>
      <w:r>
        <w:tab/>
      </w:r>
    </w:p>
    <w:p w14:paraId="6C3BE716" w14:textId="77777777" w:rsidR="001E5852" w:rsidRDefault="001E5852" w:rsidP="00E541F5">
      <w:pPr>
        <w:pStyle w:val="SiglineText"/>
        <w:framePr w:h="840" w:hRule="exact" w:wrap="notBeside" w:y="13681" w:anchorLock="0"/>
        <w:spacing w:before="0" w:line="260" w:lineRule="exact"/>
        <w:ind w:left="720" w:right="720"/>
        <w:jc w:val="both"/>
      </w:pPr>
      <w:r>
        <w:tab/>
        <w:t>AUTHORIZED REPRESENTATIVE</w:t>
      </w:r>
      <w:r>
        <w:tab/>
        <w:t>DATE</w:t>
      </w:r>
    </w:p>
    <w:p w14:paraId="04B6BE35" w14:textId="3C267BA2" w:rsidR="00956550" w:rsidRPr="00870DD4" w:rsidRDefault="00956550" w:rsidP="008001C1">
      <w:pPr>
        <w:suppressAutoHyphens/>
        <w:ind w:left="1440" w:right="720"/>
        <w:jc w:val="both"/>
        <w:rPr>
          <w:rFonts w:cs="Arial"/>
        </w:rPr>
      </w:pPr>
      <w:r w:rsidRPr="00870DD4">
        <w:rPr>
          <w:rFonts w:cs="Arial"/>
        </w:rPr>
        <w:t xml:space="preserve">This </w:t>
      </w:r>
      <w:r w:rsidR="00105D94">
        <w:rPr>
          <w:rFonts w:cs="Arial"/>
        </w:rPr>
        <w:t>e</w:t>
      </w:r>
      <w:r w:rsidR="00312BAB">
        <w:rPr>
          <w:rFonts w:cs="Arial"/>
        </w:rPr>
        <w:t>ndorsement</w:t>
      </w:r>
      <w:r w:rsidRPr="00870DD4">
        <w:rPr>
          <w:rFonts w:cs="Arial"/>
        </w:rPr>
        <w:t xml:space="preserve"> will act as primary insurance to any other insurance carried by or available to</w:t>
      </w:r>
      <w:r w:rsidR="00BF523F">
        <w:rPr>
          <w:rFonts w:cs="Arial"/>
        </w:rPr>
        <w:t xml:space="preserve"> the</w:t>
      </w:r>
      <w:r w:rsidRPr="00870DD4">
        <w:rPr>
          <w:rFonts w:cs="Arial"/>
        </w:rPr>
        <w:t xml:space="preserve"> </w:t>
      </w:r>
      <w:r w:rsidR="009A2BBA" w:rsidRPr="009A2BBA">
        <w:rPr>
          <w:rFonts w:cs="Arial"/>
          <w:b/>
        </w:rPr>
        <w:t>Named Insured</w:t>
      </w:r>
      <w:r w:rsidRPr="00870DD4">
        <w:rPr>
          <w:rFonts w:cs="Arial"/>
        </w:rPr>
        <w:t xml:space="preserve">. This </w:t>
      </w:r>
      <w:r w:rsidR="00105D94">
        <w:rPr>
          <w:rFonts w:cs="Arial"/>
        </w:rPr>
        <w:t>e</w:t>
      </w:r>
      <w:r w:rsidR="00312BAB">
        <w:rPr>
          <w:rFonts w:cs="Arial"/>
        </w:rPr>
        <w:t>ndorsement</w:t>
      </w:r>
      <w:r w:rsidRPr="00870DD4">
        <w:rPr>
          <w:rFonts w:cs="Arial"/>
        </w:rPr>
        <w:t xml:space="preserve"> will respond in the event </w:t>
      </w:r>
      <w:r w:rsidR="00BF523F">
        <w:rPr>
          <w:rFonts w:cs="Arial"/>
        </w:rPr>
        <w:t xml:space="preserve">the </w:t>
      </w:r>
      <w:r w:rsidR="009A2BBA" w:rsidRPr="009A2BBA">
        <w:rPr>
          <w:rFonts w:cs="Arial"/>
          <w:b/>
        </w:rPr>
        <w:t>Named Insured</w:t>
      </w:r>
      <w:r w:rsidRPr="00870DD4">
        <w:rPr>
          <w:rFonts w:cs="Arial"/>
        </w:rPr>
        <w:t xml:space="preserve"> </w:t>
      </w:r>
      <w:r w:rsidR="00BF523F">
        <w:rPr>
          <w:rFonts w:cs="Arial"/>
        </w:rPr>
        <w:t>is</w:t>
      </w:r>
      <w:r w:rsidRPr="00870DD4">
        <w:rPr>
          <w:rFonts w:cs="Arial"/>
        </w:rPr>
        <w:t xml:space="preserve"> otherwise insured incidentally for any </w:t>
      </w:r>
      <w:r w:rsidR="00673DC8" w:rsidRPr="00673DC8">
        <w:rPr>
          <w:rFonts w:cs="Arial"/>
          <w:b/>
        </w:rPr>
        <w:t>Business Income</w:t>
      </w:r>
      <w:r w:rsidRPr="00870DD4">
        <w:rPr>
          <w:rFonts w:cs="Arial"/>
        </w:rPr>
        <w:t xml:space="preserve"> and </w:t>
      </w:r>
      <w:r w:rsidR="00673DC8" w:rsidRPr="00673DC8">
        <w:rPr>
          <w:rFonts w:cs="Arial"/>
          <w:b/>
        </w:rPr>
        <w:t>Extra Expense</w:t>
      </w:r>
      <w:r w:rsidRPr="00870DD4">
        <w:rPr>
          <w:rFonts w:cs="Arial"/>
        </w:rPr>
        <w:t xml:space="preserve">, </w:t>
      </w:r>
      <w:r w:rsidR="004956BE" w:rsidRPr="004956BE">
        <w:rPr>
          <w:rFonts w:cs="Arial"/>
          <w:b/>
          <w:bCs/>
        </w:rPr>
        <w:t>Special Coverages</w:t>
      </w:r>
      <w:r w:rsidRPr="00870DD4">
        <w:rPr>
          <w:rFonts w:cs="Arial"/>
        </w:rPr>
        <w:t xml:space="preserve">, damages or </w:t>
      </w:r>
      <w:r w:rsidR="00673DC8" w:rsidRPr="00673DC8">
        <w:rPr>
          <w:rFonts w:cs="Arial"/>
          <w:b/>
        </w:rPr>
        <w:t>Claim</w:t>
      </w:r>
      <w:r w:rsidRPr="00870DD4">
        <w:rPr>
          <w:rFonts w:cs="Arial"/>
        </w:rPr>
        <w:t xml:space="preserve"> expenses which are covered under this </w:t>
      </w:r>
      <w:r w:rsidR="00105D94">
        <w:rPr>
          <w:rFonts w:cs="Arial"/>
        </w:rPr>
        <w:t>e</w:t>
      </w:r>
      <w:r w:rsidR="00312BAB">
        <w:rPr>
          <w:rFonts w:cs="Arial"/>
        </w:rPr>
        <w:t>ndorsement</w:t>
      </w:r>
      <w:r w:rsidRPr="00870DD4">
        <w:rPr>
          <w:rFonts w:cs="Arial"/>
        </w:rPr>
        <w:t>.</w:t>
      </w:r>
    </w:p>
    <w:sectPr w:rsidR="00956550" w:rsidRPr="00870DD4" w:rsidSect="00945279">
      <w:footerReference w:type="default" r:id="rId8"/>
      <w:headerReference w:type="first" r:id="rId9"/>
      <w:footerReference w:type="first" r:id="rId10"/>
      <w:type w:val="continuous"/>
      <w:pgSz w:w="12240" w:h="15840" w:code="1"/>
      <w:pgMar w:top="720" w:right="720" w:bottom="1440" w:left="720" w:header="720" w:footer="29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D879" w14:textId="77777777" w:rsidR="00D36BF9" w:rsidRDefault="00D36BF9">
      <w:pPr>
        <w:spacing w:after="0" w:line="240" w:lineRule="auto"/>
      </w:pPr>
      <w:r>
        <w:separator/>
      </w:r>
    </w:p>
  </w:endnote>
  <w:endnote w:type="continuationSeparator" w:id="0">
    <w:p w14:paraId="0734A96C" w14:textId="77777777" w:rsidR="00D36BF9" w:rsidRDefault="00D3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ayout w:type="fixed"/>
      <w:tblCellMar>
        <w:left w:w="0" w:type="dxa"/>
        <w:right w:w="0" w:type="dxa"/>
      </w:tblCellMar>
      <w:tblLook w:val="0000" w:firstRow="0" w:lastRow="0" w:firstColumn="0" w:lastColumn="0" w:noHBand="0" w:noVBand="0"/>
    </w:tblPr>
    <w:tblGrid>
      <w:gridCol w:w="3600"/>
      <w:gridCol w:w="3600"/>
      <w:gridCol w:w="2160"/>
      <w:gridCol w:w="1440"/>
    </w:tblGrid>
    <w:tr w:rsidR="001E5852" w:rsidRPr="000D3C8E" w14:paraId="061F2589" w14:textId="77777777" w:rsidTr="00390BFB">
      <w:trPr>
        <w:trHeight w:val="655"/>
      </w:trPr>
      <w:tc>
        <w:tcPr>
          <w:tcW w:w="9360" w:type="dxa"/>
          <w:gridSpan w:val="3"/>
          <w:tcBorders>
            <w:bottom w:val="nil"/>
          </w:tcBorders>
          <w:vAlign w:val="center"/>
        </w:tcPr>
        <w:p w14:paraId="77FE997E" w14:textId="77777777" w:rsidR="001E5852" w:rsidRPr="002908C6" w:rsidRDefault="001E5852" w:rsidP="00C55F6B">
          <w:pPr>
            <w:pStyle w:val="Footer"/>
            <w:ind w:left="1440"/>
            <w:jc w:val="center"/>
            <w:rPr>
              <w:szCs w:val="16"/>
            </w:rPr>
          </w:pPr>
        </w:p>
      </w:tc>
      <w:tc>
        <w:tcPr>
          <w:tcW w:w="1440" w:type="dxa"/>
          <w:vMerge w:val="restart"/>
          <w:tcBorders>
            <w:bottom w:val="nil"/>
          </w:tcBorders>
          <w:vAlign w:val="bottom"/>
        </w:tcPr>
        <w:p w14:paraId="7D537792" w14:textId="77777777" w:rsidR="001E5852" w:rsidRPr="002908C6" w:rsidRDefault="001E5852" w:rsidP="00CC032F">
          <w:pPr>
            <w:pStyle w:val="Footer"/>
            <w:tabs>
              <w:tab w:val="center" w:pos="3345"/>
            </w:tabs>
            <w:rPr>
              <w:szCs w:val="16"/>
            </w:rPr>
          </w:pPr>
          <w:r w:rsidRPr="00056DAC">
            <w:rPr>
              <w:noProof/>
              <w:szCs w:val="16"/>
            </w:rPr>
            <w:drawing>
              <wp:inline distT="0" distB="0" distL="0" distR="0" wp14:anchorId="41AFA5A1" wp14:editId="0A71F97E">
                <wp:extent cx="886460"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347345"/>
                        </a:xfrm>
                        <a:prstGeom prst="rect">
                          <a:avLst/>
                        </a:prstGeom>
                      </pic:spPr>
                    </pic:pic>
                  </a:graphicData>
                </a:graphic>
              </wp:inline>
            </w:drawing>
          </w:r>
        </w:p>
      </w:tc>
    </w:tr>
    <w:tr w:rsidR="001E5852" w:rsidRPr="000D3C8E" w14:paraId="45C0B61A" w14:textId="77777777" w:rsidTr="00032CA6">
      <w:tc>
        <w:tcPr>
          <w:tcW w:w="3600" w:type="dxa"/>
          <w:vAlign w:val="center"/>
        </w:tcPr>
        <w:p w14:paraId="73EFB83B" w14:textId="27852D6B" w:rsidR="001E5852" w:rsidRPr="002908C6" w:rsidRDefault="001E5852" w:rsidP="00651945">
          <w:pPr>
            <w:pStyle w:val="Footer"/>
            <w:rPr>
              <w:szCs w:val="16"/>
            </w:rPr>
          </w:pPr>
          <w:r>
            <w:rPr>
              <w:szCs w:val="16"/>
            </w:rPr>
            <w:t>UTS</w:t>
          </w:r>
          <w:r w:rsidR="00064C8E">
            <w:rPr>
              <w:szCs w:val="16"/>
            </w:rPr>
            <w:t>-PR-8-AXPR</w:t>
          </w:r>
          <w:r>
            <w:rPr>
              <w:szCs w:val="16"/>
            </w:rPr>
            <w:t xml:space="preserve"> (12-20)</w:t>
          </w:r>
        </w:p>
      </w:tc>
      <w:tc>
        <w:tcPr>
          <w:tcW w:w="3600" w:type="dxa"/>
          <w:vAlign w:val="center"/>
        </w:tcPr>
        <w:p w14:paraId="4E7BA9DE" w14:textId="77777777" w:rsidR="001E5852" w:rsidRPr="00A94CCB" w:rsidRDefault="001E5852" w:rsidP="00651945">
          <w:pPr>
            <w:pStyle w:val="Footer"/>
            <w:spacing w:line="160" w:lineRule="exact"/>
            <w:jc w:val="center"/>
            <w:rPr>
              <w:szCs w:val="16"/>
            </w:rPr>
          </w:pPr>
          <w:r w:rsidRPr="00A94CCB">
            <w:rPr>
              <w:szCs w:val="16"/>
            </w:rPr>
            <w:t xml:space="preserve">Page </w:t>
          </w:r>
          <w:r w:rsidRPr="00A94CCB">
            <w:rPr>
              <w:szCs w:val="16"/>
            </w:rPr>
            <w:fldChar w:fldCharType="begin"/>
          </w:r>
          <w:r w:rsidRPr="00A94CCB">
            <w:rPr>
              <w:szCs w:val="16"/>
            </w:rPr>
            <w:instrText xml:space="preserve"> PAGE  \* MERGEFORMAT </w:instrText>
          </w:r>
          <w:r w:rsidRPr="00A94CCB">
            <w:rPr>
              <w:szCs w:val="16"/>
            </w:rPr>
            <w:fldChar w:fldCharType="separate"/>
          </w:r>
          <w:r w:rsidRPr="00A94CCB">
            <w:rPr>
              <w:noProof/>
              <w:szCs w:val="16"/>
            </w:rPr>
            <w:t>2</w:t>
          </w:r>
          <w:r w:rsidRPr="00A94CCB">
            <w:rPr>
              <w:szCs w:val="16"/>
            </w:rPr>
            <w:fldChar w:fldCharType="end"/>
          </w:r>
          <w:r w:rsidRPr="00A94CCB">
            <w:rPr>
              <w:szCs w:val="16"/>
            </w:rPr>
            <w:t xml:space="preserve"> of </w:t>
          </w:r>
          <w:r w:rsidRPr="00A94CCB">
            <w:rPr>
              <w:szCs w:val="16"/>
            </w:rPr>
            <w:fldChar w:fldCharType="begin"/>
          </w:r>
          <w:r w:rsidRPr="00A94CCB">
            <w:rPr>
              <w:szCs w:val="16"/>
            </w:rPr>
            <w:instrText xml:space="preserve"> NUMPAGES  \* MERGEFORMAT </w:instrText>
          </w:r>
          <w:r w:rsidRPr="00A94CCB">
            <w:rPr>
              <w:szCs w:val="16"/>
            </w:rPr>
            <w:fldChar w:fldCharType="separate"/>
          </w:r>
          <w:r w:rsidRPr="00A94CCB">
            <w:rPr>
              <w:noProof/>
              <w:szCs w:val="16"/>
            </w:rPr>
            <w:t>2</w:t>
          </w:r>
          <w:r w:rsidRPr="00A94CCB">
            <w:rPr>
              <w:noProof/>
              <w:szCs w:val="16"/>
            </w:rPr>
            <w:fldChar w:fldCharType="end"/>
          </w:r>
        </w:p>
      </w:tc>
      <w:tc>
        <w:tcPr>
          <w:tcW w:w="2160" w:type="dxa"/>
          <w:vAlign w:val="center"/>
        </w:tcPr>
        <w:p w14:paraId="79307BFE" w14:textId="77777777" w:rsidR="001E5852" w:rsidRPr="002908C6" w:rsidRDefault="001E5852" w:rsidP="00651945">
          <w:pPr>
            <w:pStyle w:val="Footer"/>
            <w:rPr>
              <w:szCs w:val="16"/>
            </w:rPr>
          </w:pPr>
        </w:p>
      </w:tc>
      <w:tc>
        <w:tcPr>
          <w:tcW w:w="1440" w:type="dxa"/>
          <w:vMerge/>
          <w:vAlign w:val="center"/>
        </w:tcPr>
        <w:p w14:paraId="5411B104" w14:textId="77777777" w:rsidR="001E5852" w:rsidRPr="002908C6" w:rsidRDefault="001E5852" w:rsidP="00651945">
          <w:pPr>
            <w:pStyle w:val="Footer"/>
            <w:rPr>
              <w:szCs w:val="16"/>
            </w:rPr>
          </w:pPr>
        </w:p>
      </w:tc>
    </w:tr>
  </w:tbl>
  <w:p w14:paraId="0D16E082" w14:textId="77777777" w:rsidR="001E5852" w:rsidRDefault="001E5852" w:rsidP="001F08C0">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ayout w:type="fixed"/>
      <w:tblCellMar>
        <w:left w:w="0" w:type="dxa"/>
        <w:right w:w="0" w:type="dxa"/>
      </w:tblCellMar>
      <w:tblLook w:val="0000" w:firstRow="0" w:lastRow="0" w:firstColumn="0" w:lastColumn="0" w:noHBand="0" w:noVBand="0"/>
    </w:tblPr>
    <w:tblGrid>
      <w:gridCol w:w="3600"/>
      <w:gridCol w:w="3600"/>
      <w:gridCol w:w="2160"/>
      <w:gridCol w:w="1440"/>
    </w:tblGrid>
    <w:tr w:rsidR="001E5852" w:rsidRPr="000D3C8E" w14:paraId="08335F6B" w14:textId="77777777" w:rsidTr="00390BFB">
      <w:trPr>
        <w:trHeight w:val="655"/>
      </w:trPr>
      <w:tc>
        <w:tcPr>
          <w:tcW w:w="9360" w:type="dxa"/>
          <w:gridSpan w:val="3"/>
          <w:tcBorders>
            <w:bottom w:val="nil"/>
          </w:tcBorders>
          <w:vAlign w:val="center"/>
        </w:tcPr>
        <w:p w14:paraId="2BC16E9B" w14:textId="77777777" w:rsidR="001E5852" w:rsidRPr="002908C6" w:rsidRDefault="001E5852" w:rsidP="00C55F6B">
          <w:pPr>
            <w:pStyle w:val="Footer"/>
            <w:ind w:left="1440"/>
            <w:jc w:val="center"/>
            <w:rPr>
              <w:szCs w:val="16"/>
            </w:rPr>
          </w:pPr>
          <w:bookmarkStart w:id="5" w:name="ONE_FOOTER"/>
        </w:p>
      </w:tc>
      <w:tc>
        <w:tcPr>
          <w:tcW w:w="1440" w:type="dxa"/>
          <w:vMerge w:val="restart"/>
          <w:tcBorders>
            <w:bottom w:val="nil"/>
          </w:tcBorders>
          <w:vAlign w:val="bottom"/>
        </w:tcPr>
        <w:p w14:paraId="36BCE895" w14:textId="77777777" w:rsidR="001E5852" w:rsidRPr="002908C6" w:rsidRDefault="001E5852" w:rsidP="00CC032F">
          <w:pPr>
            <w:pStyle w:val="Footer"/>
            <w:tabs>
              <w:tab w:val="center" w:pos="3345"/>
            </w:tabs>
            <w:rPr>
              <w:szCs w:val="16"/>
            </w:rPr>
          </w:pPr>
          <w:r w:rsidRPr="00056DAC">
            <w:rPr>
              <w:noProof/>
              <w:szCs w:val="16"/>
            </w:rPr>
            <w:drawing>
              <wp:inline distT="0" distB="0" distL="0" distR="0" wp14:anchorId="5D6E6119" wp14:editId="6E8FDB9D">
                <wp:extent cx="886460" cy="347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347345"/>
                        </a:xfrm>
                        <a:prstGeom prst="rect">
                          <a:avLst/>
                        </a:prstGeom>
                      </pic:spPr>
                    </pic:pic>
                  </a:graphicData>
                </a:graphic>
              </wp:inline>
            </w:drawing>
          </w:r>
        </w:p>
      </w:tc>
    </w:tr>
    <w:tr w:rsidR="001E5852" w:rsidRPr="000D3C8E" w14:paraId="45F880A1" w14:textId="77777777" w:rsidTr="00032CA6">
      <w:tc>
        <w:tcPr>
          <w:tcW w:w="3600" w:type="dxa"/>
          <w:vAlign w:val="center"/>
        </w:tcPr>
        <w:p w14:paraId="35E043B2" w14:textId="7EE8273F" w:rsidR="001E5852" w:rsidRPr="002908C6" w:rsidRDefault="001E5852" w:rsidP="00651945">
          <w:pPr>
            <w:pStyle w:val="Footer"/>
            <w:rPr>
              <w:szCs w:val="16"/>
            </w:rPr>
          </w:pPr>
          <w:r>
            <w:rPr>
              <w:szCs w:val="16"/>
            </w:rPr>
            <w:t>UTS-</w:t>
          </w:r>
          <w:r w:rsidR="00064C8E">
            <w:rPr>
              <w:szCs w:val="16"/>
            </w:rPr>
            <w:t>PR-8</w:t>
          </w:r>
          <w:r>
            <w:rPr>
              <w:szCs w:val="16"/>
            </w:rPr>
            <w:t>-</w:t>
          </w:r>
          <w:r w:rsidR="00064C8E">
            <w:rPr>
              <w:szCs w:val="16"/>
            </w:rPr>
            <w:t>AXPR</w:t>
          </w:r>
          <w:r>
            <w:rPr>
              <w:szCs w:val="16"/>
            </w:rPr>
            <w:t xml:space="preserve"> (12-20)</w:t>
          </w:r>
        </w:p>
      </w:tc>
      <w:tc>
        <w:tcPr>
          <w:tcW w:w="3600" w:type="dxa"/>
          <w:vAlign w:val="center"/>
        </w:tcPr>
        <w:p w14:paraId="7791C380" w14:textId="77777777" w:rsidR="001E5852" w:rsidRPr="00A94CCB" w:rsidRDefault="001E5852" w:rsidP="00651945">
          <w:pPr>
            <w:pStyle w:val="Footer"/>
            <w:spacing w:line="160" w:lineRule="exact"/>
            <w:jc w:val="center"/>
            <w:rPr>
              <w:szCs w:val="16"/>
            </w:rPr>
          </w:pPr>
          <w:r w:rsidRPr="00A94CCB">
            <w:rPr>
              <w:szCs w:val="16"/>
            </w:rPr>
            <w:t xml:space="preserve">Page </w:t>
          </w:r>
          <w:r w:rsidRPr="00A94CCB">
            <w:rPr>
              <w:szCs w:val="16"/>
            </w:rPr>
            <w:fldChar w:fldCharType="begin"/>
          </w:r>
          <w:r w:rsidRPr="00A94CCB">
            <w:rPr>
              <w:szCs w:val="16"/>
            </w:rPr>
            <w:instrText xml:space="preserve"> PAGE  \* MERGEFORMAT </w:instrText>
          </w:r>
          <w:r w:rsidRPr="00A94CCB">
            <w:rPr>
              <w:szCs w:val="16"/>
            </w:rPr>
            <w:fldChar w:fldCharType="separate"/>
          </w:r>
          <w:r w:rsidRPr="00A94CCB">
            <w:rPr>
              <w:noProof/>
              <w:szCs w:val="16"/>
            </w:rPr>
            <w:t>2</w:t>
          </w:r>
          <w:r w:rsidRPr="00A94CCB">
            <w:rPr>
              <w:szCs w:val="16"/>
            </w:rPr>
            <w:fldChar w:fldCharType="end"/>
          </w:r>
          <w:r w:rsidRPr="00A94CCB">
            <w:rPr>
              <w:szCs w:val="16"/>
            </w:rPr>
            <w:t xml:space="preserve"> of </w:t>
          </w:r>
          <w:r w:rsidRPr="00A94CCB">
            <w:rPr>
              <w:szCs w:val="16"/>
            </w:rPr>
            <w:fldChar w:fldCharType="begin"/>
          </w:r>
          <w:r w:rsidRPr="00A94CCB">
            <w:rPr>
              <w:szCs w:val="16"/>
            </w:rPr>
            <w:instrText xml:space="preserve"> NUMPAGES  \* MERGEFORMAT </w:instrText>
          </w:r>
          <w:r w:rsidRPr="00A94CCB">
            <w:rPr>
              <w:szCs w:val="16"/>
            </w:rPr>
            <w:fldChar w:fldCharType="separate"/>
          </w:r>
          <w:r w:rsidRPr="00A94CCB">
            <w:rPr>
              <w:noProof/>
              <w:szCs w:val="16"/>
            </w:rPr>
            <w:t>2</w:t>
          </w:r>
          <w:r w:rsidRPr="00A94CCB">
            <w:rPr>
              <w:noProof/>
              <w:szCs w:val="16"/>
            </w:rPr>
            <w:fldChar w:fldCharType="end"/>
          </w:r>
        </w:p>
      </w:tc>
      <w:tc>
        <w:tcPr>
          <w:tcW w:w="2160" w:type="dxa"/>
          <w:vAlign w:val="center"/>
        </w:tcPr>
        <w:p w14:paraId="2E05FC6A" w14:textId="77777777" w:rsidR="001E5852" w:rsidRPr="002908C6" w:rsidRDefault="001E5852" w:rsidP="00651945">
          <w:pPr>
            <w:pStyle w:val="Footer"/>
            <w:rPr>
              <w:szCs w:val="16"/>
            </w:rPr>
          </w:pPr>
        </w:p>
      </w:tc>
      <w:tc>
        <w:tcPr>
          <w:tcW w:w="1440" w:type="dxa"/>
          <w:vMerge/>
          <w:vAlign w:val="center"/>
        </w:tcPr>
        <w:p w14:paraId="36B12C2D" w14:textId="77777777" w:rsidR="001E5852" w:rsidRPr="002908C6" w:rsidRDefault="001E5852" w:rsidP="00651945">
          <w:pPr>
            <w:pStyle w:val="Footer"/>
            <w:rPr>
              <w:szCs w:val="16"/>
            </w:rPr>
          </w:pPr>
        </w:p>
      </w:tc>
    </w:tr>
  </w:tbl>
  <w:p w14:paraId="696B88DC" w14:textId="77777777" w:rsidR="001E5852" w:rsidRDefault="001E5852" w:rsidP="001F08C0">
    <w:pPr>
      <w:pStyle w:val="Footer"/>
      <w:rPr>
        <w:sz w:val="8"/>
      </w:rPr>
    </w:pP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8C61" w14:textId="77777777" w:rsidR="00D36BF9" w:rsidRDefault="00D36BF9">
      <w:pPr>
        <w:spacing w:after="0" w:line="240" w:lineRule="auto"/>
      </w:pPr>
      <w:r>
        <w:separator/>
      </w:r>
    </w:p>
  </w:footnote>
  <w:footnote w:type="continuationSeparator" w:id="0">
    <w:p w14:paraId="04A97C26" w14:textId="77777777" w:rsidR="00D36BF9" w:rsidRDefault="00D3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680"/>
      <w:gridCol w:w="2460"/>
      <w:gridCol w:w="4464"/>
      <w:gridCol w:w="816"/>
      <w:gridCol w:w="1380"/>
    </w:tblGrid>
    <w:tr w:rsidR="001E5852" w:rsidRPr="000D3C8E" w14:paraId="565E36A1" w14:textId="77777777" w:rsidTr="00172B93">
      <w:trPr>
        <w:trHeight w:hRule="exact" w:val="840"/>
      </w:trPr>
      <w:tc>
        <w:tcPr>
          <w:tcW w:w="8604" w:type="dxa"/>
          <w:gridSpan w:val="3"/>
        </w:tcPr>
        <w:p w14:paraId="7B9A7731" w14:textId="77777777" w:rsidR="001E5852" w:rsidRPr="000313B6" w:rsidRDefault="001E5852" w:rsidP="00172B93">
          <w:pPr>
            <w:pStyle w:val="zStyle1"/>
            <w:spacing w:before="0"/>
          </w:pPr>
          <w:bookmarkStart w:id="4" w:name="SICOne"/>
          <w:r w:rsidRPr="000313B6">
            <w:t>Underwritten by Scottsdale Insurance Company</w:t>
          </w:r>
        </w:p>
      </w:tc>
      <w:tc>
        <w:tcPr>
          <w:tcW w:w="2196" w:type="dxa"/>
          <w:gridSpan w:val="2"/>
        </w:tcPr>
        <w:p w14:paraId="6FDB97DF" w14:textId="77777777" w:rsidR="001E5852" w:rsidRDefault="001E5852" w:rsidP="00172B93">
          <w:pPr>
            <w:pStyle w:val="zStyle2"/>
            <w:tabs>
              <w:tab w:val="clear" w:pos="720"/>
            </w:tabs>
            <w:spacing w:after="140" w:line="280" w:lineRule="exact"/>
          </w:pPr>
          <w:r>
            <w:t>ENDORSEMENT</w:t>
          </w:r>
          <w:r>
            <w:br/>
            <w:t xml:space="preserve">NO. </w:t>
          </w:r>
          <w:r>
            <w:rPr>
              <w:rFonts w:ascii="Times New Roman" w:hAnsi="Times New Roman"/>
              <w:position w:val="3"/>
              <w:sz w:val="20"/>
              <w:u w:val="single"/>
            </w:rPr>
            <w:tab/>
          </w:r>
        </w:p>
      </w:tc>
    </w:tr>
    <w:tr w:rsidR="001E5852" w:rsidRPr="000D3C8E" w14:paraId="50CA56CD" w14:textId="77777777" w:rsidTr="00651945">
      <w:trPr>
        <w:trHeight w:hRule="exact" w:val="540"/>
      </w:trPr>
      <w:tc>
        <w:tcPr>
          <w:tcW w:w="1680" w:type="dxa"/>
          <w:tcBorders>
            <w:top w:val="single" w:sz="6" w:space="0" w:color="auto"/>
            <w:left w:val="single" w:sz="6" w:space="0" w:color="auto"/>
            <w:bottom w:val="single" w:sz="6" w:space="0" w:color="auto"/>
            <w:right w:val="single" w:sz="6" w:space="0" w:color="auto"/>
          </w:tcBorders>
        </w:tcPr>
        <w:p w14:paraId="776298A0" w14:textId="77777777" w:rsidR="001E5852" w:rsidRDefault="001E5852" w:rsidP="00651945">
          <w:pPr>
            <w:pStyle w:val="zStyle3"/>
          </w:pPr>
          <w:r>
            <w:t>ATTACHED TO AND</w:t>
          </w:r>
          <w:r>
            <w:br/>
            <w:t>FORMING A PART OF</w:t>
          </w:r>
          <w:r>
            <w:br/>
            <w:t>POLICY NUMBER</w:t>
          </w:r>
        </w:p>
      </w:tc>
      <w:tc>
        <w:tcPr>
          <w:tcW w:w="2460" w:type="dxa"/>
          <w:tcBorders>
            <w:top w:val="single" w:sz="6" w:space="0" w:color="auto"/>
            <w:left w:val="single" w:sz="6" w:space="0" w:color="auto"/>
            <w:bottom w:val="single" w:sz="6" w:space="0" w:color="auto"/>
            <w:right w:val="single" w:sz="6" w:space="0" w:color="auto"/>
          </w:tcBorders>
        </w:tcPr>
        <w:p w14:paraId="1C861FAC" w14:textId="77777777" w:rsidR="001E5852" w:rsidRDefault="001E5852" w:rsidP="00651945">
          <w:pPr>
            <w:pStyle w:val="zStyle3"/>
            <w:spacing w:before="135"/>
          </w:pPr>
          <w:r>
            <w:t>ENDORSEMENT EFFECTIVE DATE</w:t>
          </w:r>
        </w:p>
        <w:p w14:paraId="6079D28A" w14:textId="77777777" w:rsidR="001E5852" w:rsidRDefault="001E5852" w:rsidP="00651945">
          <w:pPr>
            <w:pStyle w:val="zStyle3"/>
            <w:spacing w:before="0"/>
          </w:pPr>
          <w:r>
            <w:t>(12:01 A.M. STANDARD TIME)</w:t>
          </w:r>
        </w:p>
      </w:tc>
      <w:tc>
        <w:tcPr>
          <w:tcW w:w="5280" w:type="dxa"/>
          <w:gridSpan w:val="2"/>
          <w:tcBorders>
            <w:top w:val="single" w:sz="6" w:space="0" w:color="auto"/>
            <w:left w:val="single" w:sz="6" w:space="0" w:color="auto"/>
            <w:bottom w:val="single" w:sz="6" w:space="0" w:color="auto"/>
            <w:right w:val="single" w:sz="6" w:space="0" w:color="auto"/>
          </w:tcBorders>
        </w:tcPr>
        <w:p w14:paraId="3C8ED5CB" w14:textId="77777777" w:rsidR="001E5852" w:rsidRDefault="001E5852" w:rsidP="00651945">
          <w:pPr>
            <w:pStyle w:val="zStyle3"/>
            <w:spacing w:before="200"/>
          </w:pPr>
          <w:r>
            <w:t>NAMED INSURED</w:t>
          </w:r>
        </w:p>
      </w:tc>
      <w:tc>
        <w:tcPr>
          <w:tcW w:w="1380" w:type="dxa"/>
          <w:tcBorders>
            <w:top w:val="single" w:sz="6" w:space="0" w:color="auto"/>
            <w:left w:val="single" w:sz="6" w:space="0" w:color="auto"/>
            <w:bottom w:val="single" w:sz="6" w:space="0" w:color="auto"/>
            <w:right w:val="single" w:sz="6" w:space="0" w:color="auto"/>
          </w:tcBorders>
        </w:tcPr>
        <w:p w14:paraId="4EACA888" w14:textId="77777777" w:rsidR="001E5852" w:rsidRDefault="001E5852" w:rsidP="00651945">
          <w:pPr>
            <w:pStyle w:val="zStyle3"/>
            <w:spacing w:before="200"/>
          </w:pPr>
          <w:r>
            <w:t>AGENT NO.</w:t>
          </w:r>
        </w:p>
      </w:tc>
    </w:tr>
    <w:tr w:rsidR="001E5852" w:rsidRPr="000D3C8E" w14:paraId="5606DD76" w14:textId="77777777" w:rsidTr="00651945">
      <w:trPr>
        <w:trHeight w:hRule="exact" w:val="920"/>
      </w:trPr>
      <w:tc>
        <w:tcPr>
          <w:tcW w:w="1680" w:type="dxa"/>
          <w:tcBorders>
            <w:top w:val="single" w:sz="6" w:space="0" w:color="auto"/>
            <w:left w:val="single" w:sz="6" w:space="0" w:color="auto"/>
            <w:bottom w:val="single" w:sz="6" w:space="0" w:color="auto"/>
            <w:right w:val="single" w:sz="6" w:space="0" w:color="auto"/>
          </w:tcBorders>
        </w:tcPr>
        <w:p w14:paraId="7D70D7CD" w14:textId="77777777" w:rsidR="001E5852" w:rsidRDefault="001E5852" w:rsidP="00651945">
          <w:pPr>
            <w:pStyle w:val="zStyle4"/>
          </w:pPr>
        </w:p>
      </w:tc>
      <w:tc>
        <w:tcPr>
          <w:tcW w:w="2460" w:type="dxa"/>
          <w:tcBorders>
            <w:top w:val="single" w:sz="6" w:space="0" w:color="auto"/>
            <w:left w:val="single" w:sz="6" w:space="0" w:color="auto"/>
            <w:bottom w:val="single" w:sz="6" w:space="0" w:color="auto"/>
            <w:right w:val="single" w:sz="6" w:space="0" w:color="auto"/>
          </w:tcBorders>
        </w:tcPr>
        <w:p w14:paraId="6D13D1CD" w14:textId="77777777" w:rsidR="001E5852" w:rsidRDefault="001E5852" w:rsidP="00651945">
          <w:pPr>
            <w:pStyle w:val="zStyle4"/>
            <w:ind w:left="0"/>
            <w:jc w:val="center"/>
          </w:pPr>
        </w:p>
      </w:tc>
      <w:tc>
        <w:tcPr>
          <w:tcW w:w="5280" w:type="dxa"/>
          <w:gridSpan w:val="2"/>
          <w:tcBorders>
            <w:top w:val="single" w:sz="6" w:space="0" w:color="auto"/>
            <w:left w:val="single" w:sz="6" w:space="0" w:color="auto"/>
            <w:bottom w:val="single" w:sz="6" w:space="0" w:color="auto"/>
            <w:right w:val="single" w:sz="6" w:space="0" w:color="auto"/>
          </w:tcBorders>
        </w:tcPr>
        <w:p w14:paraId="2C6488E7" w14:textId="77777777" w:rsidR="001E5852" w:rsidRDefault="001E5852" w:rsidP="00651945">
          <w:pPr>
            <w:pStyle w:val="zStyle4"/>
            <w:spacing w:before="0"/>
          </w:pPr>
        </w:p>
        <w:p w14:paraId="27E4E142" w14:textId="77777777" w:rsidR="001E5852" w:rsidRDefault="001E5852" w:rsidP="00651945">
          <w:pPr>
            <w:pStyle w:val="zStyle4"/>
            <w:spacing w:before="0"/>
          </w:pPr>
        </w:p>
        <w:p w14:paraId="12A26491" w14:textId="77777777" w:rsidR="001E5852" w:rsidRDefault="001E5852" w:rsidP="00651945">
          <w:pPr>
            <w:pStyle w:val="zStyle4"/>
            <w:spacing w:before="0"/>
          </w:pPr>
        </w:p>
        <w:p w14:paraId="7AF8BC01" w14:textId="77777777" w:rsidR="001E5852" w:rsidRDefault="001E5852" w:rsidP="00651945">
          <w:pPr>
            <w:pStyle w:val="zStyle4"/>
            <w:spacing w:before="0"/>
          </w:pPr>
        </w:p>
      </w:tc>
      <w:tc>
        <w:tcPr>
          <w:tcW w:w="1380" w:type="dxa"/>
          <w:tcBorders>
            <w:top w:val="single" w:sz="6" w:space="0" w:color="auto"/>
            <w:left w:val="single" w:sz="6" w:space="0" w:color="auto"/>
            <w:bottom w:val="single" w:sz="6" w:space="0" w:color="auto"/>
            <w:right w:val="single" w:sz="6" w:space="0" w:color="auto"/>
          </w:tcBorders>
        </w:tcPr>
        <w:p w14:paraId="33516E72" w14:textId="77777777" w:rsidR="001E5852" w:rsidRDefault="001E5852" w:rsidP="00651945">
          <w:pPr>
            <w:pStyle w:val="zStyle4"/>
            <w:ind w:left="0"/>
            <w:jc w:val="center"/>
          </w:pPr>
        </w:p>
      </w:tc>
    </w:tr>
  </w:tbl>
  <w:p w14:paraId="606ACDBC" w14:textId="77777777" w:rsidR="001E5852" w:rsidRPr="001E5852" w:rsidRDefault="001E5852" w:rsidP="001E5852">
    <w:pPr>
      <w:pStyle w:val="Header"/>
      <w:rPr>
        <w:rFonts w:cs="Arial"/>
        <w:sz w:val="20"/>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8D8"/>
    <w:multiLevelType w:val="hybridMultilevel"/>
    <w:tmpl w:val="99F4CA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E93E2B"/>
    <w:multiLevelType w:val="hybridMultilevel"/>
    <w:tmpl w:val="CC905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07881"/>
    <w:multiLevelType w:val="hybridMultilevel"/>
    <w:tmpl w:val="9170E588"/>
    <w:lvl w:ilvl="0" w:tplc="04090015">
      <w:start w:val="1"/>
      <w:numFmt w:val="upperLetter"/>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5307"/>
    <w:multiLevelType w:val="hybridMultilevel"/>
    <w:tmpl w:val="80D4DA68"/>
    <w:lvl w:ilvl="0" w:tplc="4352074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D15D1"/>
    <w:multiLevelType w:val="hybridMultilevel"/>
    <w:tmpl w:val="AE9C1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802321"/>
    <w:multiLevelType w:val="hybridMultilevel"/>
    <w:tmpl w:val="A97EE8BA"/>
    <w:lvl w:ilvl="0" w:tplc="92B009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577606A8"/>
    <w:multiLevelType w:val="hybridMultilevel"/>
    <w:tmpl w:val="F984094C"/>
    <w:lvl w:ilvl="0" w:tplc="01AEDCD0">
      <w:start w:val="1"/>
      <w:numFmt w:val="lowerLetter"/>
      <w:lvlText w:val="%1."/>
      <w:lvlJc w:val="left"/>
      <w:pPr>
        <w:ind w:left="2421" w:hanging="851"/>
      </w:pPr>
      <w:rPr>
        <w:rFonts w:ascii="Arial" w:eastAsia="Arial" w:hAnsi="Arial" w:cs="Arial"/>
        <w:b/>
        <w:w w:val="99"/>
        <w:sz w:val="20"/>
        <w:szCs w:val="20"/>
      </w:rPr>
    </w:lvl>
    <w:lvl w:ilvl="1" w:tplc="D830370A">
      <w:numFmt w:val="bullet"/>
      <w:lvlText w:val="•"/>
      <w:lvlJc w:val="left"/>
      <w:pPr>
        <w:ind w:left="3230" w:hanging="851"/>
      </w:pPr>
      <w:rPr>
        <w:rFonts w:hint="default"/>
      </w:rPr>
    </w:lvl>
    <w:lvl w:ilvl="2" w:tplc="F5D8E504">
      <w:numFmt w:val="bullet"/>
      <w:lvlText w:val="•"/>
      <w:lvlJc w:val="left"/>
      <w:pPr>
        <w:ind w:left="4041" w:hanging="851"/>
      </w:pPr>
      <w:rPr>
        <w:rFonts w:hint="default"/>
      </w:rPr>
    </w:lvl>
    <w:lvl w:ilvl="3" w:tplc="473678C4">
      <w:numFmt w:val="bullet"/>
      <w:lvlText w:val="•"/>
      <w:lvlJc w:val="left"/>
      <w:pPr>
        <w:ind w:left="4851" w:hanging="851"/>
      </w:pPr>
      <w:rPr>
        <w:rFonts w:hint="default"/>
      </w:rPr>
    </w:lvl>
    <w:lvl w:ilvl="4" w:tplc="5790A0EC">
      <w:numFmt w:val="bullet"/>
      <w:lvlText w:val="•"/>
      <w:lvlJc w:val="left"/>
      <w:pPr>
        <w:ind w:left="5662" w:hanging="851"/>
      </w:pPr>
      <w:rPr>
        <w:rFonts w:hint="default"/>
      </w:rPr>
    </w:lvl>
    <w:lvl w:ilvl="5" w:tplc="262E064C">
      <w:numFmt w:val="bullet"/>
      <w:lvlText w:val="•"/>
      <w:lvlJc w:val="left"/>
      <w:pPr>
        <w:ind w:left="6473" w:hanging="851"/>
      </w:pPr>
      <w:rPr>
        <w:rFonts w:hint="default"/>
      </w:rPr>
    </w:lvl>
    <w:lvl w:ilvl="6" w:tplc="D3C25DB2">
      <w:numFmt w:val="bullet"/>
      <w:lvlText w:val="•"/>
      <w:lvlJc w:val="left"/>
      <w:pPr>
        <w:ind w:left="7283" w:hanging="851"/>
      </w:pPr>
      <w:rPr>
        <w:rFonts w:hint="default"/>
      </w:rPr>
    </w:lvl>
    <w:lvl w:ilvl="7" w:tplc="0DA6EA02">
      <w:numFmt w:val="bullet"/>
      <w:lvlText w:val="•"/>
      <w:lvlJc w:val="left"/>
      <w:pPr>
        <w:ind w:left="8094" w:hanging="851"/>
      </w:pPr>
      <w:rPr>
        <w:rFonts w:hint="default"/>
      </w:rPr>
    </w:lvl>
    <w:lvl w:ilvl="8" w:tplc="D3004D82">
      <w:numFmt w:val="bullet"/>
      <w:lvlText w:val="•"/>
      <w:lvlJc w:val="left"/>
      <w:pPr>
        <w:ind w:left="8905" w:hanging="851"/>
      </w:pPr>
      <w:rPr>
        <w:rFonts w:hint="default"/>
      </w:rPr>
    </w:lvl>
  </w:abstractNum>
  <w:abstractNum w:abstractNumId="8" w15:restartNumberingAfterBreak="0">
    <w:nsid w:val="5E0362FF"/>
    <w:multiLevelType w:val="hybridMultilevel"/>
    <w:tmpl w:val="42EE2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4C6ECF"/>
    <w:multiLevelType w:val="hybridMultilevel"/>
    <w:tmpl w:val="09AA2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915241"/>
    <w:multiLevelType w:val="hybridMultilevel"/>
    <w:tmpl w:val="50FC40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0"/>
  </w:num>
  <w:num w:numId="5">
    <w:abstractNumId w:val="7"/>
  </w:num>
  <w:num w:numId="6">
    <w:abstractNumId w:val="8"/>
  </w:num>
  <w:num w:numId="7">
    <w:abstractNumId w:val="9"/>
  </w:num>
  <w:num w:numId="8">
    <w:abstractNumId w:val="4"/>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4F"/>
    <w:rsid w:val="00005063"/>
    <w:rsid w:val="0000538C"/>
    <w:rsid w:val="00005CA2"/>
    <w:rsid w:val="00015A36"/>
    <w:rsid w:val="0001758C"/>
    <w:rsid w:val="0002085D"/>
    <w:rsid w:val="000217BB"/>
    <w:rsid w:val="000321BA"/>
    <w:rsid w:val="000330AC"/>
    <w:rsid w:val="000370A8"/>
    <w:rsid w:val="000646E7"/>
    <w:rsid w:val="00064C8E"/>
    <w:rsid w:val="0007772E"/>
    <w:rsid w:val="000777A9"/>
    <w:rsid w:val="00083F6F"/>
    <w:rsid w:val="000A0C25"/>
    <w:rsid w:val="000A3A62"/>
    <w:rsid w:val="000A5CA0"/>
    <w:rsid w:val="000B1A6C"/>
    <w:rsid w:val="000B1B15"/>
    <w:rsid w:val="000B2842"/>
    <w:rsid w:val="000B2BCB"/>
    <w:rsid w:val="000B3420"/>
    <w:rsid w:val="000C1087"/>
    <w:rsid w:val="000C5032"/>
    <w:rsid w:val="000C5813"/>
    <w:rsid w:val="000D5C41"/>
    <w:rsid w:val="000D6C1F"/>
    <w:rsid w:val="000E0242"/>
    <w:rsid w:val="000E5813"/>
    <w:rsid w:val="000E6AC3"/>
    <w:rsid w:val="001018CA"/>
    <w:rsid w:val="00105D94"/>
    <w:rsid w:val="001110D1"/>
    <w:rsid w:val="001131BE"/>
    <w:rsid w:val="00113297"/>
    <w:rsid w:val="00114F64"/>
    <w:rsid w:val="0011608E"/>
    <w:rsid w:val="001170C0"/>
    <w:rsid w:val="00126828"/>
    <w:rsid w:val="00131371"/>
    <w:rsid w:val="001367B3"/>
    <w:rsid w:val="001379C1"/>
    <w:rsid w:val="00145804"/>
    <w:rsid w:val="00146180"/>
    <w:rsid w:val="001578D8"/>
    <w:rsid w:val="00161E17"/>
    <w:rsid w:val="00163F1E"/>
    <w:rsid w:val="001663A0"/>
    <w:rsid w:val="00180D84"/>
    <w:rsid w:val="00184093"/>
    <w:rsid w:val="001907F3"/>
    <w:rsid w:val="001918F1"/>
    <w:rsid w:val="0019461F"/>
    <w:rsid w:val="00194DEC"/>
    <w:rsid w:val="001A0CB4"/>
    <w:rsid w:val="001A30B1"/>
    <w:rsid w:val="001A4B66"/>
    <w:rsid w:val="001B53B0"/>
    <w:rsid w:val="001B77B2"/>
    <w:rsid w:val="001C0AEA"/>
    <w:rsid w:val="001C0F8B"/>
    <w:rsid w:val="001C2E55"/>
    <w:rsid w:val="001C384D"/>
    <w:rsid w:val="001C46E7"/>
    <w:rsid w:val="001D0A10"/>
    <w:rsid w:val="001D1BD5"/>
    <w:rsid w:val="001D3B56"/>
    <w:rsid w:val="001D4109"/>
    <w:rsid w:val="001E2F4D"/>
    <w:rsid w:val="001E3D49"/>
    <w:rsid w:val="001E4981"/>
    <w:rsid w:val="001E5852"/>
    <w:rsid w:val="001E60B2"/>
    <w:rsid w:val="001E785E"/>
    <w:rsid w:val="001E7E93"/>
    <w:rsid w:val="001F10CA"/>
    <w:rsid w:val="001F347C"/>
    <w:rsid w:val="002001BD"/>
    <w:rsid w:val="00203900"/>
    <w:rsid w:val="00206666"/>
    <w:rsid w:val="00232AB0"/>
    <w:rsid w:val="00233B0C"/>
    <w:rsid w:val="00242CAF"/>
    <w:rsid w:val="00246784"/>
    <w:rsid w:val="00247444"/>
    <w:rsid w:val="00250396"/>
    <w:rsid w:val="00262910"/>
    <w:rsid w:val="0027377B"/>
    <w:rsid w:val="00275721"/>
    <w:rsid w:val="002930A4"/>
    <w:rsid w:val="002937EC"/>
    <w:rsid w:val="00296402"/>
    <w:rsid w:val="002A0901"/>
    <w:rsid w:val="002A0DF5"/>
    <w:rsid w:val="002A5DA2"/>
    <w:rsid w:val="002B6147"/>
    <w:rsid w:val="002C1ABF"/>
    <w:rsid w:val="002C5E42"/>
    <w:rsid w:val="002C607E"/>
    <w:rsid w:val="002C6F44"/>
    <w:rsid w:val="002D5AB9"/>
    <w:rsid w:val="002D7AF1"/>
    <w:rsid w:val="002E2128"/>
    <w:rsid w:val="002E456B"/>
    <w:rsid w:val="002E6136"/>
    <w:rsid w:val="002E7B0E"/>
    <w:rsid w:val="002F6C6A"/>
    <w:rsid w:val="00305A83"/>
    <w:rsid w:val="00306E18"/>
    <w:rsid w:val="00307740"/>
    <w:rsid w:val="00312BAB"/>
    <w:rsid w:val="00315433"/>
    <w:rsid w:val="00320A24"/>
    <w:rsid w:val="00323D3C"/>
    <w:rsid w:val="00324482"/>
    <w:rsid w:val="00327A28"/>
    <w:rsid w:val="003550DD"/>
    <w:rsid w:val="00362E81"/>
    <w:rsid w:val="00363C1E"/>
    <w:rsid w:val="00365E8D"/>
    <w:rsid w:val="00372A11"/>
    <w:rsid w:val="003778F1"/>
    <w:rsid w:val="00381CBA"/>
    <w:rsid w:val="003834C8"/>
    <w:rsid w:val="00385517"/>
    <w:rsid w:val="003863C4"/>
    <w:rsid w:val="00387642"/>
    <w:rsid w:val="00392778"/>
    <w:rsid w:val="00393170"/>
    <w:rsid w:val="003A3DE2"/>
    <w:rsid w:val="003A6509"/>
    <w:rsid w:val="003B1318"/>
    <w:rsid w:val="003B20E8"/>
    <w:rsid w:val="003B745E"/>
    <w:rsid w:val="003B7D43"/>
    <w:rsid w:val="003C4B0A"/>
    <w:rsid w:val="003D1051"/>
    <w:rsid w:val="003D2F2D"/>
    <w:rsid w:val="003D3F7D"/>
    <w:rsid w:val="003D4AFD"/>
    <w:rsid w:val="003D60A0"/>
    <w:rsid w:val="003E29A6"/>
    <w:rsid w:val="003E4BBC"/>
    <w:rsid w:val="003E5FA9"/>
    <w:rsid w:val="003F090F"/>
    <w:rsid w:val="003F12A2"/>
    <w:rsid w:val="003F5AAD"/>
    <w:rsid w:val="003F64D0"/>
    <w:rsid w:val="003F67F2"/>
    <w:rsid w:val="00400BFF"/>
    <w:rsid w:val="00400C71"/>
    <w:rsid w:val="004046A4"/>
    <w:rsid w:val="00407D97"/>
    <w:rsid w:val="00416684"/>
    <w:rsid w:val="00416F9E"/>
    <w:rsid w:val="00431A03"/>
    <w:rsid w:val="00432413"/>
    <w:rsid w:val="00437324"/>
    <w:rsid w:val="00440874"/>
    <w:rsid w:val="00440BE3"/>
    <w:rsid w:val="0044388B"/>
    <w:rsid w:val="00445649"/>
    <w:rsid w:val="00450297"/>
    <w:rsid w:val="00450CD2"/>
    <w:rsid w:val="004543FE"/>
    <w:rsid w:val="004645FD"/>
    <w:rsid w:val="00471B01"/>
    <w:rsid w:val="0047299E"/>
    <w:rsid w:val="00477751"/>
    <w:rsid w:val="004866CF"/>
    <w:rsid w:val="004912E0"/>
    <w:rsid w:val="004927CE"/>
    <w:rsid w:val="0049364F"/>
    <w:rsid w:val="00493F3E"/>
    <w:rsid w:val="00494C1D"/>
    <w:rsid w:val="004956BE"/>
    <w:rsid w:val="00496AAB"/>
    <w:rsid w:val="004A273D"/>
    <w:rsid w:val="004A2D62"/>
    <w:rsid w:val="004A5E6F"/>
    <w:rsid w:val="004B2D25"/>
    <w:rsid w:val="004B3C2C"/>
    <w:rsid w:val="004C2B58"/>
    <w:rsid w:val="004D1F76"/>
    <w:rsid w:val="004D291E"/>
    <w:rsid w:val="004D7C3B"/>
    <w:rsid w:val="004E45E6"/>
    <w:rsid w:val="004E6762"/>
    <w:rsid w:val="004E6D11"/>
    <w:rsid w:val="004F29BC"/>
    <w:rsid w:val="004F5B3C"/>
    <w:rsid w:val="00500036"/>
    <w:rsid w:val="0050647B"/>
    <w:rsid w:val="00510375"/>
    <w:rsid w:val="00510CD4"/>
    <w:rsid w:val="00516611"/>
    <w:rsid w:val="00525A8F"/>
    <w:rsid w:val="00527DC2"/>
    <w:rsid w:val="005344AD"/>
    <w:rsid w:val="00541BFF"/>
    <w:rsid w:val="00551E9D"/>
    <w:rsid w:val="00560851"/>
    <w:rsid w:val="00565999"/>
    <w:rsid w:val="00571747"/>
    <w:rsid w:val="00571C59"/>
    <w:rsid w:val="00571E36"/>
    <w:rsid w:val="00575C35"/>
    <w:rsid w:val="0059125D"/>
    <w:rsid w:val="005952A9"/>
    <w:rsid w:val="005B2BE1"/>
    <w:rsid w:val="005B493B"/>
    <w:rsid w:val="005C3C02"/>
    <w:rsid w:val="005C4C8E"/>
    <w:rsid w:val="005D7156"/>
    <w:rsid w:val="005E292D"/>
    <w:rsid w:val="005F575C"/>
    <w:rsid w:val="00601880"/>
    <w:rsid w:val="00607D94"/>
    <w:rsid w:val="00612D1C"/>
    <w:rsid w:val="00613A18"/>
    <w:rsid w:val="006141C7"/>
    <w:rsid w:val="0061637A"/>
    <w:rsid w:val="00616770"/>
    <w:rsid w:val="00620FB6"/>
    <w:rsid w:val="00633531"/>
    <w:rsid w:val="006352C6"/>
    <w:rsid w:val="00635AAB"/>
    <w:rsid w:val="00640A92"/>
    <w:rsid w:val="0064227E"/>
    <w:rsid w:val="0064386D"/>
    <w:rsid w:val="006465BA"/>
    <w:rsid w:val="006475FA"/>
    <w:rsid w:val="00652409"/>
    <w:rsid w:val="006633FF"/>
    <w:rsid w:val="0066535D"/>
    <w:rsid w:val="00667F27"/>
    <w:rsid w:val="0067072D"/>
    <w:rsid w:val="00673DC8"/>
    <w:rsid w:val="0067475B"/>
    <w:rsid w:val="006834B6"/>
    <w:rsid w:val="0068621B"/>
    <w:rsid w:val="00693AFF"/>
    <w:rsid w:val="006A1DF0"/>
    <w:rsid w:val="006A4032"/>
    <w:rsid w:val="006A56F7"/>
    <w:rsid w:val="006B1867"/>
    <w:rsid w:val="006C03CA"/>
    <w:rsid w:val="006C4446"/>
    <w:rsid w:val="006D0243"/>
    <w:rsid w:val="006D6651"/>
    <w:rsid w:val="006D6C55"/>
    <w:rsid w:val="006E030C"/>
    <w:rsid w:val="006E2B11"/>
    <w:rsid w:val="006E2F65"/>
    <w:rsid w:val="006E3695"/>
    <w:rsid w:val="006E4B4E"/>
    <w:rsid w:val="006E7283"/>
    <w:rsid w:val="006E7C59"/>
    <w:rsid w:val="006E7F69"/>
    <w:rsid w:val="006F1A83"/>
    <w:rsid w:val="006F73E2"/>
    <w:rsid w:val="00703B3A"/>
    <w:rsid w:val="0070674B"/>
    <w:rsid w:val="00710248"/>
    <w:rsid w:val="00715CB9"/>
    <w:rsid w:val="00717580"/>
    <w:rsid w:val="00722C85"/>
    <w:rsid w:val="00724C45"/>
    <w:rsid w:val="00724C95"/>
    <w:rsid w:val="00732226"/>
    <w:rsid w:val="00742861"/>
    <w:rsid w:val="007430D3"/>
    <w:rsid w:val="00753B13"/>
    <w:rsid w:val="0075709D"/>
    <w:rsid w:val="007756DB"/>
    <w:rsid w:val="00777232"/>
    <w:rsid w:val="00785C04"/>
    <w:rsid w:val="007875B8"/>
    <w:rsid w:val="00787D1D"/>
    <w:rsid w:val="00793DEC"/>
    <w:rsid w:val="00794EB6"/>
    <w:rsid w:val="0079534D"/>
    <w:rsid w:val="00795702"/>
    <w:rsid w:val="00795FF2"/>
    <w:rsid w:val="007A07E8"/>
    <w:rsid w:val="007A2CC0"/>
    <w:rsid w:val="007A5491"/>
    <w:rsid w:val="007A6CCE"/>
    <w:rsid w:val="007A6F1B"/>
    <w:rsid w:val="007A7C80"/>
    <w:rsid w:val="007C4831"/>
    <w:rsid w:val="007C77E5"/>
    <w:rsid w:val="007D234B"/>
    <w:rsid w:val="007E0D13"/>
    <w:rsid w:val="007E0FED"/>
    <w:rsid w:val="007F5C17"/>
    <w:rsid w:val="008001C1"/>
    <w:rsid w:val="00804A7A"/>
    <w:rsid w:val="00813B06"/>
    <w:rsid w:val="00816C1A"/>
    <w:rsid w:val="00820C8D"/>
    <w:rsid w:val="00824F4F"/>
    <w:rsid w:val="008250C3"/>
    <w:rsid w:val="008274F4"/>
    <w:rsid w:val="00832120"/>
    <w:rsid w:val="00833749"/>
    <w:rsid w:val="0084089A"/>
    <w:rsid w:val="00845ED9"/>
    <w:rsid w:val="008474AE"/>
    <w:rsid w:val="00847C96"/>
    <w:rsid w:val="00865073"/>
    <w:rsid w:val="008656B8"/>
    <w:rsid w:val="0086619C"/>
    <w:rsid w:val="00870D04"/>
    <w:rsid w:val="00870DD4"/>
    <w:rsid w:val="008759DF"/>
    <w:rsid w:val="008778FA"/>
    <w:rsid w:val="00886236"/>
    <w:rsid w:val="00890839"/>
    <w:rsid w:val="00896459"/>
    <w:rsid w:val="008A2366"/>
    <w:rsid w:val="008A5399"/>
    <w:rsid w:val="008A67A4"/>
    <w:rsid w:val="008A6C6F"/>
    <w:rsid w:val="008A6D95"/>
    <w:rsid w:val="008B06E0"/>
    <w:rsid w:val="008B0D62"/>
    <w:rsid w:val="008B1B35"/>
    <w:rsid w:val="008B3356"/>
    <w:rsid w:val="008B3F88"/>
    <w:rsid w:val="008B5EC8"/>
    <w:rsid w:val="008C5675"/>
    <w:rsid w:val="008C63D3"/>
    <w:rsid w:val="008F16E0"/>
    <w:rsid w:val="008F44D2"/>
    <w:rsid w:val="00901692"/>
    <w:rsid w:val="009021B7"/>
    <w:rsid w:val="00905F6B"/>
    <w:rsid w:val="00910AA8"/>
    <w:rsid w:val="009148DF"/>
    <w:rsid w:val="00930912"/>
    <w:rsid w:val="00934C25"/>
    <w:rsid w:val="00936A02"/>
    <w:rsid w:val="009376C1"/>
    <w:rsid w:val="009425E6"/>
    <w:rsid w:val="00945279"/>
    <w:rsid w:val="00956550"/>
    <w:rsid w:val="009577F2"/>
    <w:rsid w:val="00965D82"/>
    <w:rsid w:val="00966BB7"/>
    <w:rsid w:val="00967022"/>
    <w:rsid w:val="00972905"/>
    <w:rsid w:val="00972FED"/>
    <w:rsid w:val="009731C6"/>
    <w:rsid w:val="00973387"/>
    <w:rsid w:val="00973601"/>
    <w:rsid w:val="0097501A"/>
    <w:rsid w:val="009805DD"/>
    <w:rsid w:val="00980C9D"/>
    <w:rsid w:val="00981F6C"/>
    <w:rsid w:val="0098567C"/>
    <w:rsid w:val="00987959"/>
    <w:rsid w:val="00992A25"/>
    <w:rsid w:val="00995FA7"/>
    <w:rsid w:val="009A2BBA"/>
    <w:rsid w:val="009B24CD"/>
    <w:rsid w:val="009B48AE"/>
    <w:rsid w:val="009C664D"/>
    <w:rsid w:val="009C7D1A"/>
    <w:rsid w:val="009D1D91"/>
    <w:rsid w:val="009D3BD5"/>
    <w:rsid w:val="009D3D24"/>
    <w:rsid w:val="009D6061"/>
    <w:rsid w:val="009E27CA"/>
    <w:rsid w:val="00A01CE7"/>
    <w:rsid w:val="00A02816"/>
    <w:rsid w:val="00A035DF"/>
    <w:rsid w:val="00A071D8"/>
    <w:rsid w:val="00A27BA6"/>
    <w:rsid w:val="00A31FEA"/>
    <w:rsid w:val="00A326F8"/>
    <w:rsid w:val="00A51218"/>
    <w:rsid w:val="00A52C44"/>
    <w:rsid w:val="00A5741F"/>
    <w:rsid w:val="00A62E0E"/>
    <w:rsid w:val="00A641AC"/>
    <w:rsid w:val="00A64F1E"/>
    <w:rsid w:val="00A65FC6"/>
    <w:rsid w:val="00A71CFB"/>
    <w:rsid w:val="00A82B6C"/>
    <w:rsid w:val="00A92318"/>
    <w:rsid w:val="00A93409"/>
    <w:rsid w:val="00AA13BD"/>
    <w:rsid w:val="00AA3D2B"/>
    <w:rsid w:val="00AA7E30"/>
    <w:rsid w:val="00AB077C"/>
    <w:rsid w:val="00AB3F2C"/>
    <w:rsid w:val="00AC01A5"/>
    <w:rsid w:val="00AF585C"/>
    <w:rsid w:val="00B0588A"/>
    <w:rsid w:val="00B20881"/>
    <w:rsid w:val="00B21F62"/>
    <w:rsid w:val="00B3062F"/>
    <w:rsid w:val="00B32404"/>
    <w:rsid w:val="00B36A43"/>
    <w:rsid w:val="00B400BC"/>
    <w:rsid w:val="00B4388E"/>
    <w:rsid w:val="00B52892"/>
    <w:rsid w:val="00B577C7"/>
    <w:rsid w:val="00B65145"/>
    <w:rsid w:val="00B657EF"/>
    <w:rsid w:val="00B66870"/>
    <w:rsid w:val="00B71F33"/>
    <w:rsid w:val="00B736F8"/>
    <w:rsid w:val="00B8466B"/>
    <w:rsid w:val="00B85CCA"/>
    <w:rsid w:val="00B86A63"/>
    <w:rsid w:val="00B92424"/>
    <w:rsid w:val="00B94532"/>
    <w:rsid w:val="00B95997"/>
    <w:rsid w:val="00B96D1B"/>
    <w:rsid w:val="00BA797B"/>
    <w:rsid w:val="00BB20A9"/>
    <w:rsid w:val="00BB6EC7"/>
    <w:rsid w:val="00BB745D"/>
    <w:rsid w:val="00BC22C0"/>
    <w:rsid w:val="00BC6A3B"/>
    <w:rsid w:val="00BE5062"/>
    <w:rsid w:val="00BF082A"/>
    <w:rsid w:val="00BF24FA"/>
    <w:rsid w:val="00BF50C9"/>
    <w:rsid w:val="00BF523F"/>
    <w:rsid w:val="00BF592F"/>
    <w:rsid w:val="00BF7AB1"/>
    <w:rsid w:val="00C02735"/>
    <w:rsid w:val="00C03DBC"/>
    <w:rsid w:val="00C0753D"/>
    <w:rsid w:val="00C10C6B"/>
    <w:rsid w:val="00C128B7"/>
    <w:rsid w:val="00C12917"/>
    <w:rsid w:val="00C151C2"/>
    <w:rsid w:val="00C15A1A"/>
    <w:rsid w:val="00C20795"/>
    <w:rsid w:val="00C32101"/>
    <w:rsid w:val="00C413D2"/>
    <w:rsid w:val="00C41FA8"/>
    <w:rsid w:val="00C42D8D"/>
    <w:rsid w:val="00C45F68"/>
    <w:rsid w:val="00C4649B"/>
    <w:rsid w:val="00C73C3F"/>
    <w:rsid w:val="00C742F7"/>
    <w:rsid w:val="00C77505"/>
    <w:rsid w:val="00C8052C"/>
    <w:rsid w:val="00C809A0"/>
    <w:rsid w:val="00C80BE2"/>
    <w:rsid w:val="00C81DC9"/>
    <w:rsid w:val="00C85DF0"/>
    <w:rsid w:val="00C871B2"/>
    <w:rsid w:val="00C92BE0"/>
    <w:rsid w:val="00C94292"/>
    <w:rsid w:val="00C95BA4"/>
    <w:rsid w:val="00C95C72"/>
    <w:rsid w:val="00C96C8C"/>
    <w:rsid w:val="00CA3931"/>
    <w:rsid w:val="00CA443E"/>
    <w:rsid w:val="00CB06D5"/>
    <w:rsid w:val="00CB11A4"/>
    <w:rsid w:val="00CB369F"/>
    <w:rsid w:val="00CB44B6"/>
    <w:rsid w:val="00CB48D3"/>
    <w:rsid w:val="00CB6002"/>
    <w:rsid w:val="00CC6327"/>
    <w:rsid w:val="00CC6B04"/>
    <w:rsid w:val="00CD1CAC"/>
    <w:rsid w:val="00CE0B8A"/>
    <w:rsid w:val="00CE36E9"/>
    <w:rsid w:val="00CE4E27"/>
    <w:rsid w:val="00CE6255"/>
    <w:rsid w:val="00CE7DF5"/>
    <w:rsid w:val="00CF402F"/>
    <w:rsid w:val="00D0773C"/>
    <w:rsid w:val="00D07DDA"/>
    <w:rsid w:val="00D12D52"/>
    <w:rsid w:val="00D218D7"/>
    <w:rsid w:val="00D23129"/>
    <w:rsid w:val="00D33C3B"/>
    <w:rsid w:val="00D34694"/>
    <w:rsid w:val="00D36BF9"/>
    <w:rsid w:val="00D402F0"/>
    <w:rsid w:val="00D41543"/>
    <w:rsid w:val="00D45CCB"/>
    <w:rsid w:val="00D50CB3"/>
    <w:rsid w:val="00D6444A"/>
    <w:rsid w:val="00D6692A"/>
    <w:rsid w:val="00D67750"/>
    <w:rsid w:val="00D713F0"/>
    <w:rsid w:val="00D71ADD"/>
    <w:rsid w:val="00D728AE"/>
    <w:rsid w:val="00D73BF5"/>
    <w:rsid w:val="00D761BB"/>
    <w:rsid w:val="00D90C88"/>
    <w:rsid w:val="00DB40BF"/>
    <w:rsid w:val="00DB45FF"/>
    <w:rsid w:val="00DC6C6F"/>
    <w:rsid w:val="00DC6CC6"/>
    <w:rsid w:val="00DD06D9"/>
    <w:rsid w:val="00DD1DA5"/>
    <w:rsid w:val="00DD2896"/>
    <w:rsid w:val="00DF5D03"/>
    <w:rsid w:val="00DF6FA6"/>
    <w:rsid w:val="00E00B68"/>
    <w:rsid w:val="00E02F27"/>
    <w:rsid w:val="00E0513C"/>
    <w:rsid w:val="00E05D62"/>
    <w:rsid w:val="00E13F1A"/>
    <w:rsid w:val="00E141FD"/>
    <w:rsid w:val="00E14CD9"/>
    <w:rsid w:val="00E20BF8"/>
    <w:rsid w:val="00E21DBC"/>
    <w:rsid w:val="00E23BDD"/>
    <w:rsid w:val="00E26344"/>
    <w:rsid w:val="00E30A8E"/>
    <w:rsid w:val="00E31034"/>
    <w:rsid w:val="00E40D2E"/>
    <w:rsid w:val="00E416BB"/>
    <w:rsid w:val="00E439DE"/>
    <w:rsid w:val="00E4716F"/>
    <w:rsid w:val="00E541F5"/>
    <w:rsid w:val="00E54A35"/>
    <w:rsid w:val="00E55AD4"/>
    <w:rsid w:val="00E57B5E"/>
    <w:rsid w:val="00E6069B"/>
    <w:rsid w:val="00E668C5"/>
    <w:rsid w:val="00E715E1"/>
    <w:rsid w:val="00E74444"/>
    <w:rsid w:val="00E76294"/>
    <w:rsid w:val="00E80848"/>
    <w:rsid w:val="00E908D5"/>
    <w:rsid w:val="00E93F43"/>
    <w:rsid w:val="00EA1A3C"/>
    <w:rsid w:val="00EA7744"/>
    <w:rsid w:val="00EB2BB1"/>
    <w:rsid w:val="00EB5892"/>
    <w:rsid w:val="00EB72CD"/>
    <w:rsid w:val="00EC4A23"/>
    <w:rsid w:val="00EE1A37"/>
    <w:rsid w:val="00EE1E82"/>
    <w:rsid w:val="00EE6B3A"/>
    <w:rsid w:val="00EF7ABE"/>
    <w:rsid w:val="00F052BD"/>
    <w:rsid w:val="00F06EB9"/>
    <w:rsid w:val="00F10592"/>
    <w:rsid w:val="00F118C6"/>
    <w:rsid w:val="00F12A43"/>
    <w:rsid w:val="00F143B2"/>
    <w:rsid w:val="00F1705A"/>
    <w:rsid w:val="00F17A7B"/>
    <w:rsid w:val="00F305ED"/>
    <w:rsid w:val="00F3669F"/>
    <w:rsid w:val="00F3759D"/>
    <w:rsid w:val="00F444F3"/>
    <w:rsid w:val="00F44914"/>
    <w:rsid w:val="00F45A87"/>
    <w:rsid w:val="00F504F4"/>
    <w:rsid w:val="00F53BBF"/>
    <w:rsid w:val="00F53DA9"/>
    <w:rsid w:val="00F54FC4"/>
    <w:rsid w:val="00F57EC9"/>
    <w:rsid w:val="00F64DBE"/>
    <w:rsid w:val="00F656FA"/>
    <w:rsid w:val="00F70CF6"/>
    <w:rsid w:val="00F82B39"/>
    <w:rsid w:val="00F86CB6"/>
    <w:rsid w:val="00F95678"/>
    <w:rsid w:val="00FA3CEA"/>
    <w:rsid w:val="00FA43C9"/>
    <w:rsid w:val="00FA43F0"/>
    <w:rsid w:val="00FA4E49"/>
    <w:rsid w:val="00FB11A3"/>
    <w:rsid w:val="00FB57F0"/>
    <w:rsid w:val="00FB7036"/>
    <w:rsid w:val="00FB7051"/>
    <w:rsid w:val="00FC05B8"/>
    <w:rsid w:val="00FC4EC0"/>
    <w:rsid w:val="00FC5FC9"/>
    <w:rsid w:val="00FE352E"/>
    <w:rsid w:val="00FE35E8"/>
    <w:rsid w:val="00FF2D92"/>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660079"/>
  <w15:docId w15:val="{CCBA1A10-D57F-41F4-B14D-F045401B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6F"/>
    <w:pPr>
      <w:spacing w:after="140" w:line="260" w:lineRule="exact"/>
    </w:pPr>
    <w:rPr>
      <w:rFonts w:ascii="Arial" w:hAnsi="Arial"/>
    </w:rPr>
  </w:style>
  <w:style w:type="paragraph" w:styleId="Heading1">
    <w:name w:val="heading 1"/>
    <w:next w:val="Normal"/>
    <w:autoRedefine/>
    <w:qFormat/>
    <w:rsid w:val="00F3669F"/>
    <w:pPr>
      <w:keepNext/>
      <w:spacing w:after="200" w:line="260" w:lineRule="exact"/>
      <w:ind w:left="720" w:right="720"/>
      <w:jc w:val="center"/>
      <w:outlineLvl w:val="0"/>
    </w:pPr>
    <w:rPr>
      <w:rFonts w:ascii="Arial" w:hAnsi="Arial"/>
      <w:b/>
      <w:sz w:val="24"/>
    </w:rPr>
  </w:style>
  <w:style w:type="paragraph" w:styleId="Heading2">
    <w:name w:val="heading 2"/>
    <w:next w:val="Heading3"/>
    <w:qFormat/>
    <w:rsid w:val="009B24CD"/>
    <w:pPr>
      <w:keepNext/>
      <w:numPr>
        <w:ilvl w:val="1"/>
        <w:numId w:val="1"/>
      </w:numPr>
      <w:spacing w:after="200" w:line="260" w:lineRule="exact"/>
      <w:ind w:right="720"/>
      <w:jc w:val="center"/>
      <w:outlineLvl w:val="1"/>
    </w:pPr>
    <w:rPr>
      <w:rFonts w:ascii="Arial" w:hAnsi="Arial"/>
      <w:kern w:val="20"/>
    </w:rPr>
  </w:style>
  <w:style w:type="paragraph" w:styleId="Heading3">
    <w:name w:val="heading 3"/>
    <w:next w:val="copy1"/>
    <w:qFormat/>
    <w:rsid w:val="009B24CD"/>
    <w:pPr>
      <w:keepNext/>
      <w:numPr>
        <w:ilvl w:val="2"/>
        <w:numId w:val="1"/>
      </w:numPr>
      <w:spacing w:after="380" w:line="260" w:lineRule="exact"/>
      <w:ind w:right="720"/>
      <w:jc w:val="center"/>
      <w:outlineLvl w:val="2"/>
    </w:pPr>
    <w:rPr>
      <w:rFonts w:ascii="Arial" w:hAnsi="Arial"/>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9B24CD"/>
    <w:pPr>
      <w:spacing w:after="140" w:line="260" w:lineRule="exact"/>
      <w:ind w:left="720" w:right="720"/>
      <w:jc w:val="both"/>
    </w:pPr>
    <w:rPr>
      <w:rFonts w:ascii="Arial" w:hAnsi="Arial"/>
    </w:rPr>
  </w:style>
  <w:style w:type="paragraph" w:customStyle="1" w:styleId="copy1a">
    <w:name w:val="copy 1a"/>
    <w:basedOn w:val="copy1"/>
    <w:rsid w:val="009B24CD"/>
    <w:pPr>
      <w:ind w:left="1080" w:hanging="360"/>
    </w:pPr>
  </w:style>
  <w:style w:type="paragraph" w:customStyle="1" w:styleId="copy2">
    <w:name w:val="copy 2"/>
    <w:basedOn w:val="copy1"/>
    <w:rsid w:val="009B24CD"/>
    <w:pPr>
      <w:ind w:left="1080"/>
    </w:pPr>
  </w:style>
  <w:style w:type="paragraph" w:customStyle="1" w:styleId="copy2a">
    <w:name w:val="copy 2a"/>
    <w:basedOn w:val="copy1a"/>
    <w:rsid w:val="009B24CD"/>
    <w:pPr>
      <w:ind w:left="1440"/>
    </w:pPr>
  </w:style>
  <w:style w:type="paragraph" w:customStyle="1" w:styleId="copy3">
    <w:name w:val="copy 3"/>
    <w:basedOn w:val="copy1"/>
    <w:rsid w:val="009B24CD"/>
    <w:pPr>
      <w:ind w:left="1440"/>
    </w:pPr>
  </w:style>
  <w:style w:type="paragraph" w:customStyle="1" w:styleId="copy3a">
    <w:name w:val="copy 3a"/>
    <w:basedOn w:val="copy1a"/>
    <w:rsid w:val="009B24CD"/>
    <w:pPr>
      <w:ind w:left="1800"/>
    </w:pPr>
  </w:style>
  <w:style w:type="paragraph" w:customStyle="1" w:styleId="copy4">
    <w:name w:val="copy 4"/>
    <w:basedOn w:val="copy1"/>
    <w:rsid w:val="009B24CD"/>
    <w:pPr>
      <w:ind w:left="1800"/>
    </w:pPr>
  </w:style>
  <w:style w:type="paragraph" w:customStyle="1" w:styleId="copy4a">
    <w:name w:val="copy 4a"/>
    <w:basedOn w:val="copy1a"/>
    <w:rsid w:val="009B24CD"/>
    <w:pPr>
      <w:ind w:left="2160"/>
    </w:pPr>
  </w:style>
  <w:style w:type="paragraph" w:customStyle="1" w:styleId="copy5">
    <w:name w:val="copy 5"/>
    <w:basedOn w:val="copy1"/>
    <w:rsid w:val="009B24CD"/>
    <w:pPr>
      <w:ind w:left="2160"/>
    </w:pPr>
  </w:style>
  <w:style w:type="paragraph" w:customStyle="1" w:styleId="copy5a">
    <w:name w:val="copy 5a"/>
    <w:basedOn w:val="copy1a"/>
    <w:rsid w:val="009B24CD"/>
    <w:pPr>
      <w:tabs>
        <w:tab w:val="left" w:pos="2520"/>
      </w:tabs>
      <w:ind w:left="2520"/>
    </w:pPr>
  </w:style>
  <w:style w:type="paragraph" w:styleId="Header">
    <w:name w:val="header"/>
    <w:link w:val="HeaderChar"/>
    <w:uiPriority w:val="99"/>
    <w:rsid w:val="00527DC2"/>
    <w:rPr>
      <w:rFonts w:ascii="Arial" w:hAnsi="Arial"/>
      <w:sz w:val="2"/>
    </w:rPr>
  </w:style>
  <w:style w:type="paragraph" w:styleId="Footer">
    <w:name w:val="footer"/>
    <w:link w:val="FooterChar"/>
    <w:uiPriority w:val="99"/>
    <w:rsid w:val="00BE5062"/>
    <w:pPr>
      <w:tabs>
        <w:tab w:val="center" w:pos="4320"/>
        <w:tab w:val="right" w:pos="8640"/>
      </w:tabs>
    </w:pPr>
    <w:rPr>
      <w:rFonts w:ascii="Arial" w:hAnsi="Arial"/>
      <w:sz w:val="16"/>
    </w:rPr>
  </w:style>
  <w:style w:type="paragraph" w:customStyle="1" w:styleId="PLEASEREADline">
    <w:name w:val="...PLEASE READ...line"/>
    <w:rsid w:val="00BE5062"/>
    <w:pPr>
      <w:spacing w:after="260" w:line="260" w:lineRule="exact"/>
      <w:jc w:val="center"/>
    </w:pPr>
    <w:rPr>
      <w:rFonts w:ascii="Arial" w:hAnsi="Arial"/>
      <w:caps/>
    </w:rPr>
  </w:style>
  <w:style w:type="paragraph" w:customStyle="1" w:styleId="CCM">
    <w:name w:val="CCM"/>
    <w:rsid w:val="00BE5062"/>
  </w:style>
  <w:style w:type="paragraph" w:customStyle="1" w:styleId="EndtNo">
    <w:name w:val="Endt No."/>
    <w:rsid w:val="00BE5062"/>
  </w:style>
  <w:style w:type="paragraph" w:customStyle="1" w:styleId="SiglineText">
    <w:name w:val="Sigline Text"/>
    <w:rsid w:val="00BE5062"/>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BE5062"/>
    <w:pPr>
      <w:ind w:left="1800"/>
    </w:pPr>
  </w:style>
  <w:style w:type="paragraph" w:customStyle="1" w:styleId="zStyle1">
    <w:name w:val="zStyle1"/>
    <w:rsid w:val="00BE5062"/>
    <w:pPr>
      <w:spacing w:before="400" w:line="260" w:lineRule="exact"/>
    </w:pPr>
    <w:rPr>
      <w:rFonts w:ascii="Arial" w:hAnsi="Arial"/>
    </w:rPr>
  </w:style>
  <w:style w:type="paragraph" w:customStyle="1" w:styleId="zStyle2">
    <w:name w:val="zStyle2"/>
    <w:rsid w:val="00BE5062"/>
    <w:pPr>
      <w:tabs>
        <w:tab w:val="left" w:pos="720"/>
        <w:tab w:val="right" w:pos="2160"/>
      </w:tabs>
      <w:spacing w:line="300" w:lineRule="exact"/>
    </w:pPr>
    <w:rPr>
      <w:rFonts w:ascii="Arial" w:hAnsi="Arial"/>
      <w:b/>
      <w:sz w:val="28"/>
    </w:rPr>
  </w:style>
  <w:style w:type="paragraph" w:customStyle="1" w:styleId="zStyle3">
    <w:name w:val="zStyle3"/>
    <w:rsid w:val="00BE5062"/>
    <w:pPr>
      <w:spacing w:before="60" w:line="140" w:lineRule="exact"/>
      <w:jc w:val="center"/>
    </w:pPr>
    <w:rPr>
      <w:rFonts w:ascii="Arial" w:hAnsi="Arial"/>
      <w:b/>
      <w:caps/>
      <w:sz w:val="12"/>
    </w:rPr>
  </w:style>
  <w:style w:type="paragraph" w:customStyle="1" w:styleId="zStyle4">
    <w:name w:val="zStyle4"/>
    <w:rsid w:val="00BE5062"/>
    <w:pPr>
      <w:spacing w:before="390" w:line="220" w:lineRule="exact"/>
      <w:ind w:left="120"/>
    </w:pPr>
  </w:style>
  <w:style w:type="paragraph" w:customStyle="1" w:styleId="FooterStyle">
    <w:name w:val="Footer Style"/>
    <w:rsid w:val="00BE5062"/>
    <w:pPr>
      <w:jc w:val="center"/>
    </w:pPr>
    <w:rPr>
      <w:rFonts w:ascii="Arial" w:hAnsi="Arial"/>
      <w:sz w:val="16"/>
    </w:rPr>
  </w:style>
  <w:style w:type="paragraph" w:customStyle="1" w:styleId="zSigAnchor">
    <w:name w:val="zSig Anchor"/>
    <w:rsid w:val="00BE5062"/>
    <w:pPr>
      <w:spacing w:line="80" w:lineRule="exact"/>
    </w:pPr>
    <w:rPr>
      <w:rFonts w:ascii="Arial" w:hAnsi="Arial"/>
      <w:sz w:val="8"/>
    </w:rPr>
  </w:style>
  <w:style w:type="paragraph" w:customStyle="1" w:styleId="1SBody">
    <w:name w:val="1S Body"/>
    <w:basedOn w:val="Normal"/>
    <w:rsid w:val="00BE5062"/>
    <w:pPr>
      <w:spacing w:before="40" w:after="0"/>
    </w:pPr>
    <w:rPr>
      <w:b/>
      <w:noProof/>
    </w:rPr>
  </w:style>
  <w:style w:type="paragraph" w:customStyle="1" w:styleId="1SColumnHeadings">
    <w:name w:val="1S Column Headings"/>
    <w:rsid w:val="00BE5062"/>
    <w:pPr>
      <w:spacing w:before="40" w:line="260" w:lineRule="exact"/>
      <w:jc w:val="center"/>
    </w:pPr>
    <w:rPr>
      <w:rFonts w:ascii="Arial" w:hAnsi="Arial"/>
      <w:b/>
      <w:noProof/>
    </w:rPr>
  </w:style>
  <w:style w:type="paragraph" w:customStyle="1" w:styleId="1SHeading3">
    <w:name w:val="1S Heading3"/>
    <w:rsid w:val="00BE5062"/>
    <w:pPr>
      <w:spacing w:after="180" w:line="260" w:lineRule="exact"/>
      <w:jc w:val="center"/>
    </w:pPr>
    <w:rPr>
      <w:rFonts w:ascii="Arial" w:hAnsi="Arial"/>
      <w:b/>
      <w:noProof/>
    </w:rPr>
  </w:style>
  <w:style w:type="paragraph" w:customStyle="1" w:styleId="1STabs">
    <w:name w:val="1S Tabs"/>
    <w:basedOn w:val="1SBody"/>
    <w:rsid w:val="00BE5062"/>
    <w:pPr>
      <w:tabs>
        <w:tab w:val="right" w:leader="underscore" w:pos="2580"/>
      </w:tabs>
    </w:pPr>
    <w:rPr>
      <w:b w:val="0"/>
    </w:rPr>
  </w:style>
  <w:style w:type="paragraph" w:customStyle="1" w:styleId="TblSectionBreak">
    <w:name w:val="Tbl SectionBreak"/>
    <w:basedOn w:val="copy1"/>
    <w:rsid w:val="00BE5062"/>
    <w:pPr>
      <w:spacing w:after="40"/>
      <w:ind w:left="0" w:right="0"/>
      <w:jc w:val="left"/>
    </w:pPr>
  </w:style>
  <w:style w:type="paragraph" w:customStyle="1" w:styleId="sub1">
    <w:name w:val="sub 1"/>
    <w:rsid w:val="00BE5062"/>
    <w:pPr>
      <w:keepNext/>
      <w:spacing w:before="200" w:after="140" w:line="220" w:lineRule="exact"/>
    </w:pPr>
    <w:rPr>
      <w:rFonts w:ascii="Arial" w:hAnsi="Arial"/>
      <w:b/>
      <w:caps/>
      <w:noProof/>
    </w:rPr>
  </w:style>
  <w:style w:type="paragraph" w:customStyle="1" w:styleId="OrigCompanyLogo">
    <w:name w:val="OrigCompanyLogo"/>
    <w:rsid w:val="00BE5062"/>
    <w:pPr>
      <w:spacing w:after="140" w:line="260" w:lineRule="exact"/>
    </w:pPr>
    <w:rPr>
      <w:rFonts w:ascii="Arial" w:hAnsi="Arial"/>
    </w:rPr>
  </w:style>
  <w:style w:type="paragraph" w:customStyle="1" w:styleId="copy6a">
    <w:name w:val="copy6a"/>
    <w:basedOn w:val="copy1a"/>
    <w:rsid w:val="00BE5062"/>
    <w:pPr>
      <w:ind w:left="2160"/>
    </w:pPr>
  </w:style>
  <w:style w:type="paragraph" w:customStyle="1" w:styleId="copy7a">
    <w:name w:val="copy7a"/>
    <w:basedOn w:val="copy1a"/>
    <w:rsid w:val="00BE5062"/>
    <w:pPr>
      <w:ind w:left="2520"/>
    </w:pPr>
  </w:style>
  <w:style w:type="paragraph" w:customStyle="1" w:styleId="copy7">
    <w:name w:val="copy7"/>
    <w:basedOn w:val="copy1"/>
    <w:rsid w:val="00BE5062"/>
    <w:pPr>
      <w:ind w:left="2160"/>
    </w:pPr>
  </w:style>
  <w:style w:type="paragraph" w:customStyle="1" w:styleId="FormDevel">
    <w:name w:val="Form Devel"/>
    <w:basedOn w:val="Heading1"/>
    <w:rsid w:val="009B24CD"/>
    <w:pPr>
      <w:spacing w:after="140"/>
    </w:pPr>
  </w:style>
  <w:style w:type="paragraph" w:customStyle="1" w:styleId="Style1">
    <w:name w:val="Style1"/>
    <w:basedOn w:val="Heading1"/>
    <w:rsid w:val="00C41FA8"/>
  </w:style>
  <w:style w:type="character" w:customStyle="1" w:styleId="HeaderChar">
    <w:name w:val="Header Char"/>
    <w:basedOn w:val="DefaultParagraphFont"/>
    <w:link w:val="Header"/>
    <w:uiPriority w:val="99"/>
    <w:rsid w:val="001E785E"/>
    <w:rPr>
      <w:rFonts w:ascii="Arial" w:hAnsi="Arial"/>
      <w:sz w:val="2"/>
      <w:lang w:val="en-US" w:eastAsia="en-US" w:bidi="ar-SA"/>
    </w:rPr>
  </w:style>
  <w:style w:type="paragraph" w:styleId="BalloonText">
    <w:name w:val="Balloon Text"/>
    <w:basedOn w:val="Normal"/>
    <w:link w:val="BalloonTextChar"/>
    <w:uiPriority w:val="99"/>
    <w:semiHidden/>
    <w:unhideWhenUsed/>
    <w:rsid w:val="0050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7B"/>
    <w:rPr>
      <w:rFonts w:ascii="Tahoma" w:hAnsi="Tahoma" w:cs="Tahoma"/>
      <w:sz w:val="16"/>
      <w:szCs w:val="16"/>
    </w:rPr>
  </w:style>
  <w:style w:type="character" w:customStyle="1" w:styleId="ContentControl">
    <w:name w:val="ContentControl"/>
    <w:basedOn w:val="DefaultParagraphFont"/>
    <w:uiPriority w:val="1"/>
    <w:rsid w:val="00934C25"/>
    <w:rPr>
      <w:rFonts w:ascii="Arial" w:hAnsi="Arial"/>
      <w:sz w:val="20"/>
      <w:u w:val="none"/>
    </w:rPr>
  </w:style>
  <w:style w:type="character" w:customStyle="1" w:styleId="FooterChar">
    <w:name w:val="Footer Char"/>
    <w:basedOn w:val="DefaultParagraphFont"/>
    <w:link w:val="Footer"/>
    <w:uiPriority w:val="99"/>
    <w:rsid w:val="00A65FC6"/>
    <w:rPr>
      <w:rFonts w:ascii="Arial" w:hAnsi="Arial"/>
      <w:sz w:val="16"/>
    </w:rPr>
  </w:style>
  <w:style w:type="paragraph" w:styleId="BodyTextIndent">
    <w:name w:val="Body Text Indent"/>
    <w:basedOn w:val="Normal"/>
    <w:link w:val="BodyTextIndentChar"/>
    <w:uiPriority w:val="99"/>
    <w:rsid w:val="00F64DB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F64DBE"/>
    <w:rPr>
      <w:sz w:val="24"/>
      <w:szCs w:val="24"/>
    </w:rPr>
  </w:style>
  <w:style w:type="paragraph" w:styleId="BodyTextIndent2">
    <w:name w:val="Body Text Indent 2"/>
    <w:basedOn w:val="Normal"/>
    <w:link w:val="BodyTextIndent2Char"/>
    <w:uiPriority w:val="99"/>
    <w:rsid w:val="00F64DBE"/>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F64DBE"/>
    <w:rPr>
      <w:sz w:val="24"/>
      <w:szCs w:val="24"/>
    </w:rPr>
  </w:style>
  <w:style w:type="paragraph" w:styleId="BodyTextIndent3">
    <w:name w:val="Body Text Indent 3"/>
    <w:basedOn w:val="Normal"/>
    <w:link w:val="BodyTextIndent3Char"/>
    <w:uiPriority w:val="99"/>
    <w:rsid w:val="00F64DBE"/>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F64DBE"/>
    <w:rPr>
      <w:sz w:val="24"/>
      <w:szCs w:val="24"/>
    </w:rPr>
  </w:style>
  <w:style w:type="paragraph" w:styleId="ListParagraph">
    <w:name w:val="List Paragraph"/>
    <w:basedOn w:val="Normal"/>
    <w:uiPriority w:val="1"/>
    <w:qFormat/>
    <w:rsid w:val="008B06E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B06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6E0"/>
    <w:rPr>
      <w:sz w:val="16"/>
      <w:szCs w:val="16"/>
    </w:rPr>
  </w:style>
  <w:style w:type="paragraph" w:styleId="CommentText">
    <w:name w:val="annotation text"/>
    <w:basedOn w:val="Normal"/>
    <w:link w:val="CommentTextChar"/>
    <w:uiPriority w:val="99"/>
    <w:unhideWhenUsed/>
    <w:rsid w:val="008B06E0"/>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B06E0"/>
    <w:rPr>
      <w:rFonts w:asciiTheme="minorHAnsi" w:eastAsiaTheme="minorHAnsi" w:hAnsiTheme="minorHAnsi" w:cstheme="minorBidi"/>
    </w:rPr>
  </w:style>
  <w:style w:type="paragraph" w:styleId="BodyText">
    <w:name w:val="Body Text"/>
    <w:basedOn w:val="Normal"/>
    <w:link w:val="BodyTextChar"/>
    <w:uiPriority w:val="99"/>
    <w:unhideWhenUsed/>
    <w:rsid w:val="00886236"/>
    <w:pPr>
      <w:spacing w:after="120"/>
    </w:pPr>
  </w:style>
  <w:style w:type="character" w:customStyle="1" w:styleId="BodyTextChar">
    <w:name w:val="Body Text Char"/>
    <w:basedOn w:val="DefaultParagraphFont"/>
    <w:link w:val="BodyText"/>
    <w:uiPriority w:val="99"/>
    <w:rsid w:val="00886236"/>
    <w:rPr>
      <w:rFonts w:ascii="Arial" w:hAnsi="Arial"/>
    </w:rPr>
  </w:style>
  <w:style w:type="paragraph" w:customStyle="1" w:styleId="outlinetxt5">
    <w:name w:val="outlinetxt5"/>
    <w:basedOn w:val="Normal"/>
    <w:rsid w:val="00F53BBF"/>
    <w:pPr>
      <w:keepLines/>
      <w:tabs>
        <w:tab w:val="right" w:pos="1380"/>
        <w:tab w:val="left" w:pos="1500"/>
      </w:tabs>
      <w:overflowPunct w:val="0"/>
      <w:autoSpaceDE w:val="0"/>
      <w:autoSpaceDN w:val="0"/>
      <w:adjustRightInd w:val="0"/>
      <w:spacing w:before="80" w:after="0" w:line="220" w:lineRule="exact"/>
      <w:ind w:left="1500" w:hanging="1500"/>
      <w:jc w:val="both"/>
      <w:textAlignment w:val="baseline"/>
    </w:pPr>
    <w:rPr>
      <w:b/>
    </w:rPr>
  </w:style>
  <w:style w:type="paragraph" w:customStyle="1" w:styleId="outlinetxt4">
    <w:name w:val="outlinetxt4"/>
    <w:basedOn w:val="Normal"/>
    <w:rsid w:val="00F53BBF"/>
    <w:pPr>
      <w:keepLines/>
      <w:tabs>
        <w:tab w:val="right" w:pos="1080"/>
        <w:tab w:val="left" w:pos="1200"/>
      </w:tabs>
      <w:overflowPunct w:val="0"/>
      <w:autoSpaceDE w:val="0"/>
      <w:autoSpaceDN w:val="0"/>
      <w:adjustRightInd w:val="0"/>
      <w:spacing w:before="80" w:after="0" w:line="220" w:lineRule="exact"/>
      <w:ind w:left="1200" w:hanging="1200"/>
      <w:jc w:val="both"/>
      <w:textAlignment w:val="baseline"/>
    </w:pPr>
    <w:rPr>
      <w:b/>
    </w:rPr>
  </w:style>
  <w:style w:type="paragraph" w:customStyle="1" w:styleId="blocktext3">
    <w:name w:val="blocktext3"/>
    <w:basedOn w:val="Normal"/>
    <w:rsid w:val="00F53BBF"/>
    <w:pPr>
      <w:keepLines/>
      <w:spacing w:before="80" w:after="0" w:line="220" w:lineRule="exact"/>
      <w:ind w:left="576"/>
      <w:jc w:val="both"/>
    </w:pPr>
  </w:style>
  <w:style w:type="paragraph" w:customStyle="1" w:styleId="outlinetxt6">
    <w:name w:val="outlinetxt6"/>
    <w:basedOn w:val="Normal"/>
    <w:rsid w:val="00C12917"/>
    <w:pPr>
      <w:keepLines/>
      <w:tabs>
        <w:tab w:val="right" w:pos="1680"/>
        <w:tab w:val="left" w:pos="1800"/>
      </w:tabs>
      <w:spacing w:before="80" w:after="0" w:line="220" w:lineRule="exact"/>
      <w:ind w:left="1800" w:hanging="1800"/>
      <w:jc w:val="both"/>
    </w:pPr>
    <w:rPr>
      <w:b/>
    </w:rPr>
  </w:style>
  <w:style w:type="paragraph" w:customStyle="1" w:styleId="p31">
    <w:name w:val="p31"/>
    <w:basedOn w:val="Normal"/>
    <w:rsid w:val="00C12917"/>
    <w:pPr>
      <w:tabs>
        <w:tab w:val="left" w:pos="380"/>
      </w:tabs>
      <w:overflowPunct w:val="0"/>
      <w:autoSpaceDE w:val="0"/>
      <w:autoSpaceDN w:val="0"/>
      <w:adjustRightInd w:val="0"/>
      <w:spacing w:after="0" w:line="240" w:lineRule="atLeast"/>
      <w:ind w:left="1008" w:hanging="432"/>
      <w:textAlignment w:val="baseline"/>
    </w:pPr>
  </w:style>
  <w:style w:type="paragraph" w:customStyle="1" w:styleId="outlinehd4">
    <w:name w:val="outlinehd4"/>
    <w:basedOn w:val="Normal"/>
    <w:next w:val="Normal"/>
    <w:rsid w:val="00C12917"/>
    <w:pPr>
      <w:keepNext/>
      <w:keepLines/>
      <w:tabs>
        <w:tab w:val="right" w:pos="1080"/>
        <w:tab w:val="left" w:pos="1200"/>
      </w:tabs>
      <w:suppressAutoHyphens/>
      <w:spacing w:before="80" w:after="0" w:line="220" w:lineRule="exact"/>
      <w:ind w:left="1195" w:hanging="1195"/>
    </w:pPr>
    <w:rPr>
      <w:b/>
    </w:rPr>
  </w:style>
  <w:style w:type="paragraph" w:customStyle="1" w:styleId="outlinetxt2">
    <w:name w:val="outlinetxt2"/>
    <w:basedOn w:val="Normal"/>
    <w:rsid w:val="00FB7036"/>
    <w:pPr>
      <w:keepLines/>
      <w:tabs>
        <w:tab w:val="right" w:pos="480"/>
        <w:tab w:val="left" w:pos="600"/>
      </w:tabs>
      <w:overflowPunct w:val="0"/>
      <w:autoSpaceDE w:val="0"/>
      <w:autoSpaceDN w:val="0"/>
      <w:adjustRightInd w:val="0"/>
      <w:spacing w:before="80" w:after="0" w:line="220" w:lineRule="exact"/>
      <w:ind w:left="600" w:hanging="600"/>
      <w:jc w:val="both"/>
      <w:textAlignment w:val="baseline"/>
    </w:pPr>
    <w:rPr>
      <w:b/>
    </w:rPr>
  </w:style>
  <w:style w:type="paragraph" w:customStyle="1" w:styleId="outlinetxt3">
    <w:name w:val="outlinetxt3"/>
    <w:basedOn w:val="Normal"/>
    <w:rsid w:val="00FB7036"/>
    <w:pPr>
      <w:keepLines/>
      <w:tabs>
        <w:tab w:val="right" w:pos="780"/>
        <w:tab w:val="left" w:pos="900"/>
      </w:tabs>
      <w:overflowPunct w:val="0"/>
      <w:autoSpaceDE w:val="0"/>
      <w:autoSpaceDN w:val="0"/>
      <w:adjustRightInd w:val="0"/>
      <w:spacing w:before="80" w:after="0" w:line="220" w:lineRule="exact"/>
      <w:ind w:left="900" w:hanging="900"/>
      <w:jc w:val="both"/>
      <w:textAlignment w:val="baseline"/>
    </w:pPr>
    <w:rPr>
      <w:b/>
    </w:rPr>
  </w:style>
  <w:style w:type="paragraph" w:styleId="CommentSubject">
    <w:name w:val="annotation subject"/>
    <w:basedOn w:val="CommentText"/>
    <w:next w:val="CommentText"/>
    <w:link w:val="CommentSubjectChar"/>
    <w:uiPriority w:val="99"/>
    <w:semiHidden/>
    <w:unhideWhenUsed/>
    <w:rsid w:val="00FB7036"/>
    <w:pPr>
      <w:spacing w:after="14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B7036"/>
    <w:rPr>
      <w:rFonts w:ascii="Arial" w:eastAsiaTheme="minorHAnsi" w:hAnsi="Arial" w:cstheme="minorBidi"/>
      <w:b/>
      <w:bCs/>
    </w:rPr>
  </w:style>
  <w:style w:type="paragraph" w:styleId="Revision">
    <w:name w:val="Revision"/>
    <w:hidden/>
    <w:uiPriority w:val="99"/>
    <w:semiHidden/>
    <w:rsid w:val="00D728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248025">
      <w:bodyDiv w:val="1"/>
      <w:marLeft w:val="0"/>
      <w:marRight w:val="0"/>
      <w:marTop w:val="0"/>
      <w:marBottom w:val="0"/>
      <w:divBdr>
        <w:top w:val="none" w:sz="0" w:space="0" w:color="auto"/>
        <w:left w:val="none" w:sz="0" w:space="0" w:color="auto"/>
        <w:bottom w:val="none" w:sz="0" w:space="0" w:color="auto"/>
        <w:right w:val="none" w:sz="0" w:space="0" w:color="auto"/>
      </w:divBdr>
    </w:div>
    <w:div w:id="1521625507">
      <w:bodyDiv w:val="1"/>
      <w:marLeft w:val="0"/>
      <w:marRight w:val="0"/>
      <w:marTop w:val="0"/>
      <w:marBottom w:val="0"/>
      <w:divBdr>
        <w:top w:val="none" w:sz="0" w:space="0" w:color="auto"/>
        <w:left w:val="none" w:sz="0" w:space="0" w:color="auto"/>
        <w:bottom w:val="none" w:sz="0" w:space="0" w:color="auto"/>
        <w:right w:val="none" w:sz="0" w:space="0" w:color="auto"/>
      </w:divBdr>
    </w:div>
    <w:div w:id="16230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DF3B-B80D-49F1-AE00-EE0EAAEF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PFF Endorsement</Template>
  <TotalTime>9</TotalTime>
  <Pages>7</Pages>
  <Words>2873</Words>
  <Characters>15401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ENDORSEMENT TITLE</vt:lpstr>
    </vt:vector>
  </TitlesOfParts>
  <Company>Scottsdale Insurance Company</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TITLE</dc:title>
  <dc:subject>UTS-###-### (12-20)</dc:subject>
  <dc:creator>Clair, Mary L</dc:creator>
  <cp:keywords>SIC</cp:keywords>
  <cp:lastModifiedBy>Marcos Garcia Norris</cp:lastModifiedBy>
  <cp:revision>2</cp:revision>
  <cp:lastPrinted>2020-12-16T23:15:00Z</cp:lastPrinted>
  <dcterms:created xsi:type="dcterms:W3CDTF">2021-01-23T03:26:00Z</dcterms:created>
  <dcterms:modified xsi:type="dcterms:W3CDTF">2021-01-23T03:26:00Z</dcterms:modified>
</cp:coreProperties>
</file>